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92" w:rsidRPr="002926DD" w:rsidRDefault="00DD6F92" w:rsidP="000E0143">
      <w:pPr>
        <w:tabs>
          <w:tab w:val="left" w:pos="4962"/>
        </w:tabs>
        <w:spacing w:after="0" w:line="360" w:lineRule="auto"/>
        <w:ind w:right="49"/>
        <w:jc w:val="both"/>
        <w:rPr>
          <w:rFonts w:cs="Arial"/>
          <w:b/>
          <w:sz w:val="24"/>
          <w:szCs w:val="24"/>
        </w:rPr>
      </w:pPr>
    </w:p>
    <w:p w:rsidR="008C27CF" w:rsidRPr="002926DD" w:rsidRDefault="00DC33C6" w:rsidP="008C27CF">
      <w:pPr>
        <w:spacing w:after="0" w:line="360" w:lineRule="auto"/>
        <w:jc w:val="right"/>
        <w:rPr>
          <w:rFonts w:cstheme="minorHAnsi"/>
          <w:sz w:val="24"/>
          <w:szCs w:val="24"/>
        </w:rPr>
      </w:pPr>
      <w:r>
        <w:rPr>
          <w:rFonts w:cstheme="minorHAnsi"/>
          <w:sz w:val="24"/>
          <w:szCs w:val="24"/>
        </w:rPr>
        <w:t xml:space="preserve">Mérida, Yucatán a </w:t>
      </w:r>
      <w:r w:rsidR="005C22BD">
        <w:rPr>
          <w:rFonts w:cstheme="minorHAnsi"/>
          <w:sz w:val="24"/>
          <w:szCs w:val="24"/>
        </w:rPr>
        <w:t>12</w:t>
      </w:r>
      <w:r w:rsidR="0034567A">
        <w:rPr>
          <w:rFonts w:cstheme="minorHAnsi"/>
          <w:sz w:val="24"/>
          <w:szCs w:val="24"/>
        </w:rPr>
        <w:t xml:space="preserve"> de junio</w:t>
      </w:r>
      <w:r w:rsidR="008C27CF" w:rsidRPr="002926DD">
        <w:rPr>
          <w:rFonts w:cstheme="minorHAnsi"/>
          <w:sz w:val="24"/>
          <w:szCs w:val="24"/>
        </w:rPr>
        <w:t xml:space="preserve"> de 2019.</w:t>
      </w:r>
    </w:p>
    <w:p w:rsidR="008C27CF" w:rsidRPr="002926DD" w:rsidRDefault="008C27CF" w:rsidP="008C27CF">
      <w:pPr>
        <w:spacing w:after="0" w:line="360" w:lineRule="auto"/>
        <w:jc w:val="both"/>
        <w:rPr>
          <w:rFonts w:eastAsia="Arial Unicode MS" w:cstheme="minorHAnsi"/>
          <w:b/>
          <w:sz w:val="24"/>
          <w:szCs w:val="24"/>
        </w:rPr>
      </w:pP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H. CONGRESO DEL ESTADO DE YUCATAN.</w:t>
      </w: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PRESIDENTE MESA DIRECTIVA.</w:t>
      </w:r>
    </w:p>
    <w:p w:rsidR="008C27CF" w:rsidRPr="002926DD" w:rsidRDefault="008C27CF" w:rsidP="008C27CF">
      <w:pPr>
        <w:spacing w:after="0" w:line="360" w:lineRule="auto"/>
        <w:jc w:val="both"/>
        <w:rPr>
          <w:rFonts w:eastAsia="Arial Unicode MS" w:cstheme="minorHAnsi"/>
          <w:b/>
          <w:sz w:val="24"/>
          <w:szCs w:val="24"/>
        </w:rPr>
      </w:pPr>
    </w:p>
    <w:p w:rsidR="00F01067" w:rsidRDefault="00DC33C6" w:rsidP="002926DD">
      <w:pPr>
        <w:spacing w:after="0" w:line="360" w:lineRule="auto"/>
        <w:jc w:val="both"/>
        <w:rPr>
          <w:rFonts w:cstheme="minorHAnsi"/>
          <w:sz w:val="24"/>
          <w:szCs w:val="24"/>
        </w:rPr>
      </w:pPr>
      <w:r w:rsidRPr="00DC33C6">
        <w:rPr>
          <w:rFonts w:cstheme="minorHAnsi"/>
          <w:sz w:val="24"/>
          <w:szCs w:val="24"/>
        </w:rPr>
        <w:t>La</w:t>
      </w:r>
      <w:r w:rsidR="00D76BEE">
        <w:rPr>
          <w:rFonts w:cstheme="minorHAnsi"/>
          <w:sz w:val="24"/>
          <w:szCs w:val="24"/>
        </w:rPr>
        <w:t>s</w:t>
      </w:r>
      <w:r w:rsidRPr="00DC33C6">
        <w:rPr>
          <w:rFonts w:cstheme="minorHAnsi"/>
          <w:sz w:val="24"/>
          <w:szCs w:val="24"/>
        </w:rPr>
        <w:t xml:space="preserve"> que suscribe</w:t>
      </w:r>
      <w:r w:rsidR="00D76BEE">
        <w:rPr>
          <w:rFonts w:cstheme="minorHAnsi"/>
          <w:sz w:val="24"/>
          <w:szCs w:val="24"/>
        </w:rPr>
        <w:t>n</w:t>
      </w:r>
      <w:r w:rsidRPr="00DC33C6">
        <w:rPr>
          <w:rFonts w:cstheme="minorHAnsi"/>
          <w:sz w:val="24"/>
          <w:szCs w:val="24"/>
        </w:rPr>
        <w:t>, Diputada</w:t>
      </w:r>
      <w:r w:rsidR="00D76BEE">
        <w:rPr>
          <w:rFonts w:cstheme="minorHAnsi"/>
          <w:sz w:val="24"/>
          <w:szCs w:val="24"/>
        </w:rPr>
        <w:t>s</w:t>
      </w:r>
      <w:r w:rsidRPr="00DC33C6">
        <w:rPr>
          <w:rFonts w:cstheme="minorHAnsi"/>
          <w:sz w:val="24"/>
          <w:szCs w:val="24"/>
        </w:rPr>
        <w:t xml:space="preserve"> </w:t>
      </w:r>
      <w:r w:rsidR="00D76BEE" w:rsidRPr="002926DD">
        <w:rPr>
          <w:rFonts w:cstheme="minorHAnsi"/>
          <w:sz w:val="24"/>
          <w:szCs w:val="24"/>
        </w:rPr>
        <w:t xml:space="preserve">María de los Milagros </w:t>
      </w:r>
      <w:r w:rsidR="00D76BEE">
        <w:rPr>
          <w:rFonts w:cstheme="minorHAnsi"/>
          <w:sz w:val="24"/>
          <w:szCs w:val="24"/>
        </w:rPr>
        <w:t xml:space="preserve">Romero </w:t>
      </w:r>
      <w:proofErr w:type="spellStart"/>
      <w:r w:rsidR="00D76BEE">
        <w:rPr>
          <w:rFonts w:cstheme="minorHAnsi"/>
          <w:sz w:val="24"/>
          <w:szCs w:val="24"/>
        </w:rPr>
        <w:t>Bastarrachea</w:t>
      </w:r>
      <w:proofErr w:type="spellEnd"/>
      <w:r w:rsidR="00D76BEE">
        <w:rPr>
          <w:rFonts w:cstheme="minorHAnsi"/>
          <w:sz w:val="24"/>
          <w:szCs w:val="24"/>
        </w:rPr>
        <w:t xml:space="preserve"> y  Silvia América López Escoffié</w:t>
      </w:r>
      <w:r w:rsidRPr="00DC33C6">
        <w:rPr>
          <w:rFonts w:cstheme="minorHAnsi"/>
          <w:sz w:val="24"/>
          <w:szCs w:val="24"/>
        </w:rPr>
        <w:t>, en nombre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w:t>
      </w:r>
      <w:r w:rsidRPr="00DC33C6">
        <w:rPr>
          <w:rFonts w:cstheme="minorHAnsi"/>
          <w:b/>
          <w:sz w:val="24"/>
          <w:szCs w:val="24"/>
        </w:rPr>
        <w:t xml:space="preserve">, </w:t>
      </w:r>
      <w:r w:rsidR="002E0FD0" w:rsidRPr="00DC33C6">
        <w:rPr>
          <w:rFonts w:cstheme="minorHAnsi"/>
          <w:b/>
          <w:sz w:val="24"/>
          <w:szCs w:val="24"/>
        </w:rPr>
        <w:t xml:space="preserve">INICIATIVA DE DECRETO POR EL QUE SE </w:t>
      </w:r>
      <w:r w:rsidR="002E0FD0">
        <w:rPr>
          <w:rFonts w:cstheme="minorHAnsi"/>
          <w:b/>
          <w:sz w:val="24"/>
          <w:szCs w:val="24"/>
        </w:rPr>
        <w:t>REFORMAN Y ADICIONAN DIVERSAS DISPOSICIONES DE LA LEY DE SALUD</w:t>
      </w:r>
      <w:r w:rsidR="002E0FD0" w:rsidRPr="00DC33C6">
        <w:rPr>
          <w:rFonts w:cstheme="minorHAnsi"/>
          <w:b/>
          <w:sz w:val="24"/>
          <w:szCs w:val="24"/>
        </w:rPr>
        <w:t xml:space="preserve"> DEL ESTADO DE YUCATÁN</w:t>
      </w:r>
      <w:r w:rsidRPr="00DC33C6">
        <w:rPr>
          <w:rFonts w:cstheme="minorHAnsi"/>
          <w:sz w:val="24"/>
          <w:szCs w:val="24"/>
        </w:rPr>
        <w:t>, Lo que realizamos de conformidad con la siguiente:</w:t>
      </w:r>
    </w:p>
    <w:p w:rsidR="000E0143" w:rsidRPr="00DC33C6" w:rsidRDefault="000E0143" w:rsidP="002926DD">
      <w:pPr>
        <w:spacing w:after="0" w:line="360" w:lineRule="auto"/>
        <w:jc w:val="both"/>
        <w:rPr>
          <w:rFonts w:cstheme="minorHAnsi"/>
          <w:sz w:val="24"/>
          <w:szCs w:val="24"/>
        </w:rPr>
      </w:pPr>
    </w:p>
    <w:p w:rsidR="00E91DA7" w:rsidRDefault="00F45D06" w:rsidP="000E4D35">
      <w:pPr>
        <w:tabs>
          <w:tab w:val="center" w:pos="4419"/>
        </w:tabs>
        <w:spacing w:after="0" w:line="360" w:lineRule="auto"/>
        <w:rPr>
          <w:rFonts w:cstheme="minorHAnsi"/>
          <w:b/>
          <w:sz w:val="24"/>
          <w:szCs w:val="24"/>
        </w:rPr>
      </w:pPr>
      <w:r>
        <w:rPr>
          <w:rFonts w:cstheme="minorHAnsi"/>
          <w:b/>
          <w:sz w:val="24"/>
          <w:szCs w:val="24"/>
        </w:rPr>
        <w:tab/>
      </w:r>
      <w:r w:rsidR="007A2798" w:rsidRPr="002926DD">
        <w:rPr>
          <w:rFonts w:cstheme="minorHAnsi"/>
          <w:b/>
          <w:sz w:val="24"/>
          <w:szCs w:val="24"/>
        </w:rPr>
        <w:t>EXPOSICIÓN DE MOTIVOS</w:t>
      </w:r>
    </w:p>
    <w:p w:rsidR="0020399D" w:rsidRPr="000E4D35" w:rsidRDefault="0020399D" w:rsidP="000E4D35">
      <w:pPr>
        <w:tabs>
          <w:tab w:val="center" w:pos="4419"/>
        </w:tabs>
        <w:spacing w:after="0" w:line="360" w:lineRule="auto"/>
        <w:rPr>
          <w:rFonts w:cstheme="minorHAnsi"/>
          <w:b/>
          <w:sz w:val="24"/>
          <w:szCs w:val="24"/>
        </w:rPr>
      </w:pPr>
    </w:p>
    <w:p w:rsidR="002E0FD0" w:rsidRPr="002E0FD0" w:rsidRDefault="002E0FD0" w:rsidP="002E0FD0">
      <w:pPr>
        <w:spacing w:line="360" w:lineRule="auto"/>
        <w:jc w:val="both"/>
        <w:rPr>
          <w:sz w:val="24"/>
          <w:szCs w:val="26"/>
        </w:rPr>
      </w:pPr>
      <w:r w:rsidRPr="002E0FD0">
        <w:rPr>
          <w:sz w:val="24"/>
          <w:szCs w:val="26"/>
        </w:rPr>
        <w:t>El uso nocivo del alcohol y el alcoholismo en México, representan uno de los problemas de salud pública con mayor arraigo social, cuyos costos y consecuencias sociales y sanitarias impiden el desarrollo de familias y comunidades.</w:t>
      </w:r>
      <w:r w:rsidR="00DF3278" w:rsidRPr="00DF3278">
        <w:rPr>
          <w:sz w:val="12"/>
          <w:szCs w:val="12"/>
        </w:rPr>
        <w:t>1</w:t>
      </w:r>
    </w:p>
    <w:p w:rsidR="002E0FD0" w:rsidRPr="002E0FD0" w:rsidRDefault="002E0FD0" w:rsidP="002E0FD0">
      <w:pPr>
        <w:spacing w:line="360" w:lineRule="auto"/>
        <w:jc w:val="both"/>
        <w:rPr>
          <w:b/>
          <w:sz w:val="24"/>
          <w:szCs w:val="26"/>
        </w:rPr>
      </w:pPr>
      <w:r w:rsidRPr="002E0FD0">
        <w:rPr>
          <w:b/>
          <w:sz w:val="24"/>
          <w:szCs w:val="26"/>
        </w:rPr>
        <w:t>La Organización Mundial de Salud en su Estrategia mundial para reducir el uso nocivo del alcohol</w:t>
      </w:r>
    </w:p>
    <w:p w:rsidR="0020399D" w:rsidRDefault="002E0FD0" w:rsidP="002E0FD0">
      <w:pPr>
        <w:spacing w:line="360" w:lineRule="auto"/>
        <w:jc w:val="both"/>
        <w:rPr>
          <w:sz w:val="24"/>
          <w:szCs w:val="26"/>
        </w:rPr>
      </w:pPr>
      <w:r w:rsidRPr="002E0FD0">
        <w:rPr>
          <w:b/>
          <w:sz w:val="24"/>
          <w:szCs w:val="26"/>
        </w:rPr>
        <w:t>En Su Esfera 5.</w:t>
      </w:r>
      <w:r w:rsidRPr="002E0FD0">
        <w:rPr>
          <w:sz w:val="24"/>
          <w:szCs w:val="26"/>
        </w:rPr>
        <w:t xml:space="preserve"> </w:t>
      </w:r>
      <w:r w:rsidRPr="002E0FD0">
        <w:rPr>
          <w:sz w:val="24"/>
          <w:szCs w:val="26"/>
          <w:u w:val="single"/>
        </w:rPr>
        <w:t>“Disponibilidad de alcohol”.-</w:t>
      </w:r>
      <w:r w:rsidRPr="002E0FD0">
        <w:rPr>
          <w:sz w:val="24"/>
          <w:szCs w:val="26"/>
        </w:rPr>
        <w:t xml:space="preserve"> Considera que las estrategias de salud pública destinadas a </w:t>
      </w:r>
      <w:r w:rsidRPr="002E0FD0">
        <w:rPr>
          <w:b/>
          <w:sz w:val="24"/>
          <w:szCs w:val="26"/>
        </w:rPr>
        <w:t>regular la disponibilidad comercial o pública de alcohol mediante leyes</w:t>
      </w:r>
      <w:r w:rsidRPr="002E0FD0">
        <w:rPr>
          <w:sz w:val="24"/>
          <w:szCs w:val="26"/>
        </w:rPr>
        <w:t xml:space="preserve">, políticas y programas son un medio importante para reducir el nivel general de uso nocivo del alcohol. Esas estrategias prevén medidas esenciales para evitar el acceso fácil al alcohol </w:t>
      </w:r>
    </w:p>
    <w:p w:rsidR="0020399D" w:rsidRDefault="0020399D" w:rsidP="002E0FD0">
      <w:pPr>
        <w:spacing w:line="360" w:lineRule="auto"/>
        <w:jc w:val="both"/>
        <w:rPr>
          <w:sz w:val="24"/>
          <w:szCs w:val="26"/>
        </w:rPr>
      </w:pPr>
    </w:p>
    <w:p w:rsidR="002E0FD0" w:rsidRPr="002E0FD0" w:rsidRDefault="002E0FD0" w:rsidP="002E0FD0">
      <w:pPr>
        <w:spacing w:line="360" w:lineRule="auto"/>
        <w:jc w:val="both"/>
        <w:rPr>
          <w:sz w:val="24"/>
          <w:szCs w:val="26"/>
        </w:rPr>
      </w:pPr>
      <w:proofErr w:type="gramStart"/>
      <w:r w:rsidRPr="002E0FD0">
        <w:rPr>
          <w:sz w:val="24"/>
          <w:szCs w:val="26"/>
        </w:rPr>
        <w:t>por</w:t>
      </w:r>
      <w:proofErr w:type="gramEnd"/>
      <w:r w:rsidRPr="002E0FD0">
        <w:rPr>
          <w:sz w:val="24"/>
          <w:szCs w:val="26"/>
        </w:rPr>
        <w:t xml:space="preserve"> parte de grupos vulnerables o de alto riesgo. La disponibilidad comercial y pública de alcohol puede influir a su vez en la disponibilidad social de alcohol y contribuir así </w:t>
      </w:r>
      <w:r w:rsidR="0020399D" w:rsidRPr="002E0FD0">
        <w:rPr>
          <w:sz w:val="24"/>
          <w:szCs w:val="26"/>
        </w:rPr>
        <w:t xml:space="preserve">a </w:t>
      </w:r>
      <w:r w:rsidR="0020399D">
        <w:rPr>
          <w:sz w:val="24"/>
          <w:szCs w:val="26"/>
        </w:rPr>
        <w:t>modificar</w:t>
      </w:r>
      <w:r w:rsidRPr="002E0FD0">
        <w:rPr>
          <w:sz w:val="24"/>
          <w:szCs w:val="26"/>
        </w:rPr>
        <w:t xml:space="preserve"> las normas sociales y culturales que favorecen el uso nocivo del alcohol. El grado de reglamentación de la disponibilidad de alcohol dependerá de las circunstancias locales, en particular el contexto social, cultural y económico, y de las obligaciones internacionales vinculantes en vigor.</w:t>
      </w:r>
    </w:p>
    <w:p w:rsidR="002E0FD0" w:rsidRPr="002E0FD0" w:rsidRDefault="002E0FD0" w:rsidP="002E0FD0">
      <w:pPr>
        <w:spacing w:line="360" w:lineRule="auto"/>
        <w:jc w:val="both"/>
        <w:rPr>
          <w:sz w:val="24"/>
          <w:szCs w:val="26"/>
        </w:rPr>
      </w:pPr>
      <w:r w:rsidRPr="002E0FD0">
        <w:rPr>
          <w:sz w:val="24"/>
          <w:szCs w:val="26"/>
        </w:rPr>
        <w:t>El Alcoholismo es un problema grave en el país. Las enfermedades crónico-degenerativas, en su conjunto, son la cuarta causa de muerte en el país, dentro de las cuales, el consumo de alcohol representa el 8.4% de las muertes</w:t>
      </w:r>
      <w:r w:rsidR="00DF3278">
        <w:rPr>
          <w:sz w:val="24"/>
          <w:szCs w:val="26"/>
        </w:rPr>
        <w:t>.</w:t>
      </w:r>
      <w:r w:rsidR="00DF3278" w:rsidRPr="00DF3278">
        <w:rPr>
          <w:sz w:val="12"/>
          <w:szCs w:val="12"/>
        </w:rPr>
        <w:t xml:space="preserve"> </w:t>
      </w:r>
      <w:r w:rsidR="00DF3278" w:rsidRPr="00DF3278">
        <w:rPr>
          <w:sz w:val="12"/>
          <w:szCs w:val="12"/>
        </w:rPr>
        <w:t>2</w:t>
      </w:r>
    </w:p>
    <w:p w:rsidR="002E0FD0" w:rsidRPr="002E0FD0" w:rsidRDefault="002E0FD0" w:rsidP="002E0FD0">
      <w:pPr>
        <w:spacing w:line="360" w:lineRule="auto"/>
        <w:jc w:val="both"/>
        <w:rPr>
          <w:sz w:val="24"/>
          <w:szCs w:val="26"/>
        </w:rPr>
      </w:pPr>
      <w:r w:rsidRPr="002E0FD0">
        <w:rPr>
          <w:sz w:val="24"/>
          <w:szCs w:val="26"/>
        </w:rPr>
        <w:t>Al año mueren cerca de 24 mil personas por accidentes relacionados con el consumo de alcohol, estos representan la primera causa de muerte en los adolescentes.</w:t>
      </w:r>
      <w:r w:rsidR="00DF3278" w:rsidRPr="00DF3278">
        <w:rPr>
          <w:sz w:val="12"/>
          <w:szCs w:val="12"/>
        </w:rPr>
        <w:t xml:space="preserve"> </w:t>
      </w:r>
      <w:r w:rsidR="00DF3278" w:rsidRPr="00DF3278">
        <w:rPr>
          <w:sz w:val="12"/>
          <w:szCs w:val="12"/>
        </w:rPr>
        <w:t>2</w:t>
      </w:r>
    </w:p>
    <w:p w:rsidR="002E0FD0" w:rsidRPr="002E0FD0" w:rsidRDefault="002E0FD0" w:rsidP="002E0FD0">
      <w:pPr>
        <w:spacing w:line="360" w:lineRule="auto"/>
        <w:jc w:val="both"/>
        <w:rPr>
          <w:sz w:val="24"/>
          <w:szCs w:val="26"/>
        </w:rPr>
      </w:pPr>
      <w:r w:rsidRPr="002E0FD0">
        <w:rPr>
          <w:sz w:val="24"/>
          <w:szCs w:val="26"/>
        </w:rPr>
        <w:t>Actualmente el alcoholismo es el problema más importante de adicciones que hay en México, esto es alarmante si pensamos en que la edad de inicio de consumo de alcohol ha disminuido a la edad de 12 años y se ha notado un incremento en las cantidades que consumen las mujeres.</w:t>
      </w:r>
      <w:r w:rsidR="00DF3278" w:rsidRPr="00DF3278">
        <w:rPr>
          <w:sz w:val="12"/>
          <w:szCs w:val="12"/>
        </w:rPr>
        <w:t>2</w:t>
      </w:r>
    </w:p>
    <w:p w:rsidR="002E0FD0" w:rsidRPr="002E0FD0" w:rsidRDefault="0020399D" w:rsidP="002E0FD0">
      <w:pPr>
        <w:spacing w:line="360" w:lineRule="auto"/>
        <w:jc w:val="both"/>
        <w:rPr>
          <w:sz w:val="24"/>
          <w:szCs w:val="26"/>
        </w:rPr>
      </w:pPr>
      <w:r>
        <w:rPr>
          <w:sz w:val="24"/>
          <w:szCs w:val="26"/>
        </w:rPr>
        <w:t>En el E</w:t>
      </w:r>
      <w:r w:rsidR="002E0FD0" w:rsidRPr="002E0FD0">
        <w:rPr>
          <w:sz w:val="24"/>
          <w:szCs w:val="26"/>
        </w:rPr>
        <w:t xml:space="preserve">stado se cuenta con segundo lugar </w:t>
      </w:r>
      <w:r w:rsidR="002E0FD0">
        <w:rPr>
          <w:sz w:val="24"/>
          <w:szCs w:val="26"/>
        </w:rPr>
        <w:t xml:space="preserve">de casos de </w:t>
      </w:r>
      <w:r w:rsidR="002E0FD0" w:rsidRPr="002E0FD0">
        <w:rPr>
          <w:sz w:val="24"/>
          <w:szCs w:val="26"/>
        </w:rPr>
        <w:t xml:space="preserve">Intoxicación Aguda por Alcohol </w:t>
      </w:r>
      <w:r w:rsidR="002E0FD0">
        <w:rPr>
          <w:sz w:val="24"/>
          <w:szCs w:val="26"/>
        </w:rPr>
        <w:t>en</w:t>
      </w:r>
      <w:r w:rsidR="002E0FD0" w:rsidRPr="002E0FD0">
        <w:rPr>
          <w:sz w:val="24"/>
          <w:szCs w:val="26"/>
        </w:rPr>
        <w:t xml:space="preserve"> mujeres Yucatecas con 751 casos reportados hasta el cierre de 2018, el primer lugar lo ocupa Jalisco con 830 y el tercer lugar Estado de México con 646 casos. Líderes somos, en el caso de los varones, con 9,773 casos hasta el cierre de 2018, detrás está Jalisco con 2,924 y la Ciudad de México con 2,506</w:t>
      </w:r>
    </w:p>
    <w:p w:rsidR="002E0FD0" w:rsidRDefault="002E0FD0" w:rsidP="002E0FD0">
      <w:pPr>
        <w:spacing w:line="360" w:lineRule="auto"/>
        <w:jc w:val="both"/>
        <w:rPr>
          <w:sz w:val="24"/>
          <w:szCs w:val="26"/>
        </w:rPr>
      </w:pPr>
      <w:r w:rsidRPr="002E0FD0">
        <w:rPr>
          <w:sz w:val="24"/>
          <w:szCs w:val="26"/>
        </w:rPr>
        <w:t>De acuerdo al Sector Salud Federal, Yucatán se mantiene en primer lugar a nivel nacional en índices y casos de alcoholismo. Al cierre del 2018, se tienen registrados 10,524 personas por Intoxicación Aguda por Alcohol.</w:t>
      </w:r>
    </w:p>
    <w:p w:rsidR="0020399D" w:rsidRDefault="0020399D" w:rsidP="002E0FD0">
      <w:pPr>
        <w:spacing w:line="360" w:lineRule="auto"/>
        <w:jc w:val="both"/>
        <w:rPr>
          <w:sz w:val="24"/>
          <w:szCs w:val="26"/>
        </w:rPr>
      </w:pPr>
    </w:p>
    <w:p w:rsidR="0020399D" w:rsidRDefault="0020399D" w:rsidP="002E0FD0">
      <w:pPr>
        <w:spacing w:line="360" w:lineRule="auto"/>
        <w:jc w:val="both"/>
        <w:rPr>
          <w:sz w:val="24"/>
          <w:szCs w:val="26"/>
        </w:rPr>
      </w:pPr>
    </w:p>
    <w:p w:rsidR="0020399D" w:rsidRPr="002E0FD0" w:rsidRDefault="0020399D" w:rsidP="002E0FD0">
      <w:pPr>
        <w:spacing w:line="360" w:lineRule="auto"/>
        <w:jc w:val="both"/>
        <w:rPr>
          <w:sz w:val="24"/>
          <w:szCs w:val="26"/>
        </w:rPr>
      </w:pPr>
    </w:p>
    <w:p w:rsidR="0020399D" w:rsidRPr="002E0FD0" w:rsidRDefault="002E0FD0" w:rsidP="002E0FD0">
      <w:pPr>
        <w:spacing w:line="360" w:lineRule="auto"/>
        <w:jc w:val="both"/>
        <w:rPr>
          <w:sz w:val="24"/>
          <w:szCs w:val="26"/>
        </w:rPr>
      </w:pPr>
      <w:r w:rsidRPr="002E0FD0">
        <w:rPr>
          <w:sz w:val="24"/>
          <w:szCs w:val="26"/>
        </w:rPr>
        <w:t>En el</w:t>
      </w:r>
      <w:r w:rsidRPr="002E0FD0">
        <w:rPr>
          <w:b/>
          <w:sz w:val="24"/>
          <w:szCs w:val="26"/>
        </w:rPr>
        <w:t xml:space="preserve"> Boletín Epidemiológico del Sistema Nacional de Vigilancia Epidemiológica</w:t>
      </w:r>
      <w:r w:rsidRPr="002E0FD0">
        <w:rPr>
          <w:sz w:val="24"/>
          <w:szCs w:val="26"/>
        </w:rPr>
        <w:t xml:space="preserve"> </w:t>
      </w:r>
      <w:r w:rsidRPr="002E0FD0">
        <w:rPr>
          <w:b/>
          <w:sz w:val="24"/>
          <w:szCs w:val="26"/>
        </w:rPr>
        <w:t>(</w:t>
      </w:r>
      <w:proofErr w:type="spellStart"/>
      <w:r w:rsidRPr="002E0FD0">
        <w:rPr>
          <w:b/>
          <w:sz w:val="24"/>
          <w:szCs w:val="26"/>
        </w:rPr>
        <w:t>Sinave</w:t>
      </w:r>
      <w:proofErr w:type="spellEnd"/>
      <w:r w:rsidRPr="002E0FD0">
        <w:rPr>
          <w:b/>
          <w:sz w:val="24"/>
          <w:szCs w:val="26"/>
        </w:rPr>
        <w:t>) de la Secretaría de Salud</w:t>
      </w:r>
      <w:r w:rsidRPr="002E0FD0">
        <w:rPr>
          <w:sz w:val="24"/>
          <w:szCs w:val="26"/>
        </w:rPr>
        <w:t xml:space="preserve">, en la semana 22, que comprende del 26 de mayo al 1 de junio del presente año, se reportan 3,890 casos de intoxicación aguda por alcohol, 582 más que en la misma fecha de 2018, en los que se contabilizaron 3,308 casos. De la </w:t>
      </w:r>
      <w:r w:rsidRPr="002E0FD0">
        <w:rPr>
          <w:b/>
          <w:sz w:val="24"/>
          <w:szCs w:val="26"/>
        </w:rPr>
        <w:t>Semana 22</w:t>
      </w:r>
      <w:r w:rsidRPr="002E0FD0">
        <w:rPr>
          <w:sz w:val="24"/>
          <w:szCs w:val="26"/>
        </w:rPr>
        <w:t xml:space="preserve"> 3,625 casos corresponden a varones y el resto 265 a mujeres. </w:t>
      </w:r>
    </w:p>
    <w:p w:rsidR="002E0FD0" w:rsidRPr="002E0FD0" w:rsidRDefault="002E0FD0" w:rsidP="002E0FD0">
      <w:pPr>
        <w:spacing w:line="360" w:lineRule="auto"/>
        <w:jc w:val="both"/>
        <w:rPr>
          <w:b/>
          <w:sz w:val="24"/>
          <w:szCs w:val="26"/>
        </w:rPr>
      </w:pPr>
      <w:r w:rsidRPr="002E0FD0">
        <w:rPr>
          <w:sz w:val="24"/>
          <w:szCs w:val="26"/>
        </w:rPr>
        <w:t>En Yucatán, estudios realizados y avalados con datos recabados por la red de colaboradores del colectivo Mujeres sin Maquillaje, de enero a octubre del 2018, según el protocolo correspondiente, hubo cinco feminicidios en territorio yucateco. Resultados indican que la violencia intrafamiliar, generados por el consumo excesivo de alcohol y la drogadicción son tres de los principales motivos que orillan a los feminicidios locales.</w:t>
      </w:r>
      <w:r w:rsidR="00DF3278">
        <w:rPr>
          <w:b/>
          <w:sz w:val="12"/>
          <w:szCs w:val="12"/>
        </w:rPr>
        <w:t>3</w:t>
      </w:r>
    </w:p>
    <w:p w:rsidR="002E0FD0" w:rsidRPr="002E0FD0" w:rsidRDefault="002E0FD0" w:rsidP="002E0FD0">
      <w:pPr>
        <w:spacing w:line="360" w:lineRule="auto"/>
        <w:jc w:val="both"/>
        <w:rPr>
          <w:b/>
          <w:sz w:val="24"/>
          <w:szCs w:val="26"/>
        </w:rPr>
      </w:pPr>
      <w:r w:rsidRPr="002E0FD0">
        <w:rPr>
          <w:sz w:val="24"/>
          <w:szCs w:val="26"/>
        </w:rPr>
        <w:t xml:space="preserve">Por ejemplo la segunda víctima de feminicidio en el año 2018 fue </w:t>
      </w:r>
      <w:r w:rsidR="0020399D">
        <w:rPr>
          <w:sz w:val="24"/>
          <w:szCs w:val="26"/>
        </w:rPr>
        <w:t xml:space="preserve">la mujer </w:t>
      </w:r>
      <w:r w:rsidRPr="002E0FD0">
        <w:rPr>
          <w:sz w:val="24"/>
          <w:szCs w:val="26"/>
        </w:rPr>
        <w:t>J</w:t>
      </w:r>
      <w:r w:rsidR="0020399D">
        <w:rPr>
          <w:sz w:val="24"/>
          <w:szCs w:val="26"/>
        </w:rPr>
        <w:t>.</w:t>
      </w:r>
      <w:r w:rsidRPr="002E0FD0">
        <w:rPr>
          <w:sz w:val="24"/>
          <w:szCs w:val="26"/>
        </w:rPr>
        <w:t xml:space="preserve"> C</w:t>
      </w:r>
      <w:r w:rsidR="0020399D">
        <w:rPr>
          <w:sz w:val="24"/>
          <w:szCs w:val="26"/>
        </w:rPr>
        <w:t>.</w:t>
      </w:r>
      <w:r w:rsidRPr="002E0FD0">
        <w:rPr>
          <w:sz w:val="24"/>
          <w:szCs w:val="26"/>
        </w:rPr>
        <w:t xml:space="preserve"> O</w:t>
      </w:r>
      <w:r w:rsidR="0020399D">
        <w:rPr>
          <w:sz w:val="24"/>
          <w:szCs w:val="26"/>
        </w:rPr>
        <w:t xml:space="preserve">. </w:t>
      </w:r>
      <w:r w:rsidRPr="002E0FD0">
        <w:rPr>
          <w:sz w:val="24"/>
          <w:szCs w:val="26"/>
        </w:rPr>
        <w:t xml:space="preserve"> K</w:t>
      </w:r>
      <w:r w:rsidR="0020399D">
        <w:rPr>
          <w:sz w:val="24"/>
          <w:szCs w:val="26"/>
        </w:rPr>
        <w:t>.</w:t>
      </w:r>
      <w:r w:rsidRPr="002E0FD0">
        <w:rPr>
          <w:sz w:val="24"/>
          <w:szCs w:val="26"/>
        </w:rPr>
        <w:t>, ahorcada por su pareja, J</w:t>
      </w:r>
      <w:r w:rsidR="0020399D">
        <w:rPr>
          <w:sz w:val="24"/>
          <w:szCs w:val="26"/>
        </w:rPr>
        <w:t>.</w:t>
      </w:r>
      <w:r w:rsidRPr="002E0FD0">
        <w:rPr>
          <w:sz w:val="24"/>
          <w:szCs w:val="26"/>
        </w:rPr>
        <w:t xml:space="preserve"> M</w:t>
      </w:r>
      <w:r w:rsidR="0020399D">
        <w:rPr>
          <w:sz w:val="24"/>
          <w:szCs w:val="26"/>
        </w:rPr>
        <w:t>.</w:t>
      </w:r>
      <w:r w:rsidRPr="002E0FD0">
        <w:rPr>
          <w:sz w:val="24"/>
          <w:szCs w:val="26"/>
        </w:rPr>
        <w:t xml:space="preserve"> C</w:t>
      </w:r>
      <w:r w:rsidR="0020399D">
        <w:rPr>
          <w:sz w:val="24"/>
          <w:szCs w:val="26"/>
        </w:rPr>
        <w:t>.</w:t>
      </w:r>
      <w:r w:rsidRPr="002E0FD0">
        <w:rPr>
          <w:sz w:val="24"/>
          <w:szCs w:val="26"/>
        </w:rPr>
        <w:t xml:space="preserve"> H</w:t>
      </w:r>
      <w:r w:rsidR="0020399D">
        <w:rPr>
          <w:sz w:val="24"/>
          <w:szCs w:val="26"/>
        </w:rPr>
        <w:t>.</w:t>
      </w:r>
      <w:r w:rsidRPr="002E0FD0">
        <w:rPr>
          <w:sz w:val="24"/>
          <w:szCs w:val="26"/>
        </w:rPr>
        <w:t xml:space="preserve">, el 26 de marzo del años pasado, después de una fuerte discusión cuando ambos ingerían bebidas alcohólicas en una casa de la colonia Dolores Otero. </w:t>
      </w:r>
      <w:r w:rsidR="00DF3278">
        <w:rPr>
          <w:b/>
          <w:sz w:val="12"/>
          <w:szCs w:val="12"/>
        </w:rPr>
        <w:t>3</w:t>
      </w:r>
    </w:p>
    <w:p w:rsidR="0020399D" w:rsidRPr="0020399D" w:rsidRDefault="002E0FD0" w:rsidP="002E0FD0">
      <w:pPr>
        <w:spacing w:line="360" w:lineRule="auto"/>
        <w:jc w:val="both"/>
        <w:rPr>
          <w:b/>
          <w:sz w:val="12"/>
          <w:szCs w:val="12"/>
        </w:rPr>
      </w:pPr>
      <w:r w:rsidRPr="002E0FD0">
        <w:rPr>
          <w:sz w:val="24"/>
          <w:szCs w:val="26"/>
        </w:rPr>
        <w:t>En el tema de suicidios en el estado, de acuerdo con la información recabada, de los 246 suicidios registrados en Yucatán durante 2018, 204 fueron hombres y 42 mujeres. Esto significa que el varón es más proclive 5 veces más al suicidio que la mujer. En los estudios médicos y forenses practicados a los fallecidos por suicidio se detectó que en 127 casos tenían alto contenido de alcohol o drogas o de ambas sustancias en su cuerpo.</w:t>
      </w:r>
      <w:r w:rsidRPr="002E0FD0">
        <w:rPr>
          <w:b/>
          <w:sz w:val="12"/>
          <w:szCs w:val="12"/>
        </w:rPr>
        <w:t>2</w:t>
      </w:r>
    </w:p>
    <w:p w:rsidR="0020399D" w:rsidRDefault="002E0FD0" w:rsidP="002E0FD0">
      <w:pPr>
        <w:spacing w:line="360" w:lineRule="auto"/>
        <w:jc w:val="both"/>
        <w:rPr>
          <w:sz w:val="24"/>
          <w:szCs w:val="26"/>
        </w:rPr>
      </w:pPr>
      <w:r w:rsidRPr="002E0FD0">
        <w:rPr>
          <w:sz w:val="24"/>
          <w:szCs w:val="26"/>
        </w:rPr>
        <w:t xml:space="preserve">Que ante este contexto general expuesto consideramos que es necesario llevar reformas y adiciones a diversas disposiciones normativas a la Ley de Salud del Estado  de Yucatán,  una de las propuestas que planteamos es establecer un criterio más riguroso en cuanto a la distancia entre los establecimientos que ofrecen y venden bebidas alcohólicas tomando en </w:t>
      </w:r>
    </w:p>
    <w:p w:rsidR="0020399D" w:rsidRDefault="0020399D" w:rsidP="002E0FD0">
      <w:pPr>
        <w:spacing w:line="360" w:lineRule="auto"/>
        <w:jc w:val="both"/>
        <w:rPr>
          <w:sz w:val="24"/>
          <w:szCs w:val="26"/>
        </w:rPr>
      </w:pPr>
    </w:p>
    <w:p w:rsidR="002E0FD0" w:rsidRDefault="002E0FD0" w:rsidP="002E0FD0">
      <w:pPr>
        <w:spacing w:line="360" w:lineRule="auto"/>
        <w:jc w:val="both"/>
        <w:rPr>
          <w:sz w:val="24"/>
          <w:szCs w:val="26"/>
        </w:rPr>
      </w:pPr>
      <w:proofErr w:type="gramStart"/>
      <w:r w:rsidRPr="002E0FD0">
        <w:rPr>
          <w:sz w:val="24"/>
          <w:szCs w:val="26"/>
        </w:rPr>
        <w:t>cuenta</w:t>
      </w:r>
      <w:proofErr w:type="gramEnd"/>
      <w:r w:rsidRPr="002E0FD0">
        <w:rPr>
          <w:sz w:val="24"/>
          <w:szCs w:val="26"/>
        </w:rPr>
        <w:t xml:space="preserve"> la distancia existente entre dichos establecimientos, que no será menor a </w:t>
      </w:r>
      <w:r w:rsidRPr="002E0FD0">
        <w:rPr>
          <w:b/>
          <w:sz w:val="24"/>
          <w:szCs w:val="26"/>
        </w:rPr>
        <w:t>500 metros</w:t>
      </w:r>
      <w:r w:rsidRPr="002E0FD0">
        <w:rPr>
          <w:sz w:val="24"/>
          <w:szCs w:val="26"/>
        </w:rPr>
        <w:t xml:space="preserve"> entre los mismos así como, de los parques recreativos, centros de recreo, culturales, deportivos, religiosos, de trabajo, de docencia y otros similares.</w:t>
      </w:r>
    </w:p>
    <w:p w:rsidR="002E0FD0" w:rsidRPr="002E0FD0" w:rsidRDefault="002E0FD0" w:rsidP="002E0FD0">
      <w:pPr>
        <w:spacing w:line="360" w:lineRule="auto"/>
        <w:jc w:val="both"/>
        <w:rPr>
          <w:sz w:val="24"/>
          <w:szCs w:val="26"/>
        </w:rPr>
      </w:pPr>
      <w:r w:rsidRPr="002E0FD0">
        <w:rPr>
          <w:sz w:val="24"/>
          <w:szCs w:val="26"/>
        </w:rPr>
        <w:t>En la presente iniciativa, se establece también un criterio para reducir los índices de accidentes de tránsito vehicular, proponemos que en los establecimientos como lo son Centros Nocturnos, Discotecas, Cantinas, entre otros tengan la obligación de contar en sus establecimientos a disposición de sus clientes al menos un aparato alcoholímetro para medir el grado de alcohol consumido, esto a solicitud del cliente. Con esta medida pretendemos frenar los altos índices de accidentes al conducir bajo los efectos del alcohol al concientizar al conductor el alto índice de alcohol consumido.</w:t>
      </w:r>
    </w:p>
    <w:p w:rsidR="002926DD" w:rsidRPr="002E0FD0" w:rsidRDefault="002E0FD0" w:rsidP="002E0FD0">
      <w:pPr>
        <w:spacing w:line="360" w:lineRule="auto"/>
        <w:jc w:val="both"/>
        <w:rPr>
          <w:sz w:val="24"/>
          <w:szCs w:val="26"/>
        </w:rPr>
      </w:pPr>
      <w:r w:rsidRPr="002E0FD0">
        <w:rPr>
          <w:sz w:val="24"/>
          <w:szCs w:val="26"/>
        </w:rPr>
        <w:t xml:space="preserve">De igual forma esta iniciativa contempla que la Autoridad Sanitaria ordenará la clausura temporal o definitiva, parcial o total, según la gravedad de la infracción cuando la venta de bebidas alcohólicas al público en general se realice por medio de plataformas digitales, vía telefónica y/o cualquier otro medio electrónico o de comunicación y se otorgue el </w:t>
      </w:r>
      <w:r w:rsidR="00A42388">
        <w:rPr>
          <w:sz w:val="24"/>
          <w:szCs w:val="26"/>
        </w:rPr>
        <w:t xml:space="preserve">servicio de entrega a domicilio y también </w:t>
      </w:r>
      <w:r w:rsidR="00A42388" w:rsidRPr="00A42388">
        <w:rPr>
          <w:sz w:val="24"/>
          <w:szCs w:val="26"/>
        </w:rPr>
        <w:t xml:space="preserve">Cuando no se cuente por lo menos con un aparato de alcoholímetro para medir el grado de alcohol </w:t>
      </w:r>
      <w:r w:rsidR="00A42388">
        <w:rPr>
          <w:sz w:val="24"/>
          <w:szCs w:val="26"/>
        </w:rPr>
        <w:t>ingerido</w:t>
      </w:r>
      <w:r w:rsidR="00A42388" w:rsidRPr="00A42388">
        <w:rPr>
          <w:sz w:val="24"/>
          <w:szCs w:val="26"/>
        </w:rPr>
        <w:t xml:space="preserve"> en los establecimientos que establece en el Artículo 253-G.</w:t>
      </w:r>
    </w:p>
    <w:p w:rsidR="006A2328" w:rsidRDefault="00527D04" w:rsidP="000E0143">
      <w:pPr>
        <w:spacing w:line="360" w:lineRule="auto"/>
        <w:jc w:val="both"/>
        <w:rPr>
          <w:rFonts w:cstheme="minorHAnsi"/>
          <w:sz w:val="24"/>
          <w:szCs w:val="24"/>
        </w:rPr>
      </w:pPr>
      <w:r w:rsidRPr="000E0143">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sidR="00670901" w:rsidRPr="000E0143">
        <w:rPr>
          <w:rFonts w:cstheme="minorHAnsi"/>
          <w:sz w:val="24"/>
          <w:szCs w:val="24"/>
        </w:rPr>
        <w:t xml:space="preserve">Iniciativa de Decreto por el que se </w:t>
      </w:r>
      <w:r w:rsidR="00254BFB">
        <w:rPr>
          <w:rFonts w:cstheme="minorHAnsi"/>
          <w:sz w:val="24"/>
          <w:szCs w:val="24"/>
        </w:rPr>
        <w:t>por el que Se Reforman y</w:t>
      </w:r>
      <w:r w:rsidR="00254BFB" w:rsidRPr="00254BFB">
        <w:rPr>
          <w:rFonts w:cstheme="minorHAnsi"/>
          <w:sz w:val="24"/>
          <w:szCs w:val="24"/>
        </w:rPr>
        <w:t xml:space="preserve"> Ad</w:t>
      </w:r>
      <w:r w:rsidR="00254BFB">
        <w:rPr>
          <w:rFonts w:cstheme="minorHAnsi"/>
          <w:sz w:val="24"/>
          <w:szCs w:val="24"/>
        </w:rPr>
        <w:t>icionan Diversas Disposiciones de l</w:t>
      </w:r>
      <w:r w:rsidR="00254BFB" w:rsidRPr="00254BFB">
        <w:rPr>
          <w:rFonts w:cstheme="minorHAnsi"/>
          <w:sz w:val="24"/>
          <w:szCs w:val="24"/>
        </w:rPr>
        <w:t>a Ley De Salud Del Estado De Yucatán</w:t>
      </w:r>
      <w:r w:rsidR="00C450BE" w:rsidRPr="000E0143">
        <w:rPr>
          <w:rFonts w:cstheme="minorHAnsi"/>
          <w:sz w:val="24"/>
          <w:szCs w:val="24"/>
        </w:rPr>
        <w:t>,</w:t>
      </w:r>
      <w:r w:rsidRPr="000E0143">
        <w:rPr>
          <w:rFonts w:cstheme="minorHAnsi"/>
          <w:sz w:val="24"/>
          <w:szCs w:val="24"/>
        </w:rPr>
        <w:t xml:space="preserve"> de conformidad con el siguiente proyecto de:</w:t>
      </w:r>
    </w:p>
    <w:p w:rsidR="00DF3278" w:rsidRPr="0037486C" w:rsidRDefault="00DF3278" w:rsidP="00DF3278">
      <w:pPr>
        <w:spacing w:after="0"/>
        <w:rPr>
          <w:sz w:val="12"/>
          <w:szCs w:val="12"/>
        </w:rPr>
      </w:pPr>
      <w:r w:rsidRPr="0037486C">
        <w:rPr>
          <w:sz w:val="12"/>
          <w:szCs w:val="12"/>
        </w:rPr>
        <w:t>1. Véase.- Programa contra el Alcoholismo y el Abuso de Bebidas Alcohólicas</w:t>
      </w:r>
    </w:p>
    <w:p w:rsidR="00DF3278" w:rsidRPr="0037486C" w:rsidRDefault="00DF3278" w:rsidP="00DF3278">
      <w:pPr>
        <w:spacing w:after="0"/>
        <w:rPr>
          <w:sz w:val="12"/>
          <w:szCs w:val="12"/>
        </w:rPr>
      </w:pPr>
      <w:r w:rsidRPr="0037486C">
        <w:rPr>
          <w:sz w:val="12"/>
          <w:szCs w:val="12"/>
        </w:rPr>
        <w:t xml:space="preserve">2.- Véase.- </w:t>
      </w:r>
      <w:r w:rsidRPr="005A6EAA">
        <w:rPr>
          <w:sz w:val="12"/>
          <w:szCs w:val="12"/>
        </w:rPr>
        <w:t>https://www.publimetro.com.mx/mx/destacado-tv/2017/01/17/alcoholismo-problema-creciente-mexico.html</w:t>
      </w:r>
    </w:p>
    <w:p w:rsidR="00DF3278" w:rsidRPr="0037486C" w:rsidRDefault="00DF3278" w:rsidP="00DF3278">
      <w:pPr>
        <w:spacing w:after="0"/>
        <w:rPr>
          <w:sz w:val="12"/>
          <w:szCs w:val="12"/>
        </w:rPr>
      </w:pPr>
      <w:r w:rsidRPr="0037486C">
        <w:rPr>
          <w:sz w:val="12"/>
          <w:szCs w:val="12"/>
        </w:rPr>
        <w:t xml:space="preserve">3.- Véase.- </w:t>
      </w:r>
      <w:r w:rsidRPr="005A6EAA">
        <w:rPr>
          <w:sz w:val="12"/>
          <w:szCs w:val="12"/>
        </w:rPr>
        <w:t>https://www.yucatan.com.mx/merida/aumento-de-casos-de-violencia-de-genero-en-yucatan</w:t>
      </w:r>
    </w:p>
    <w:p w:rsidR="00DF3278" w:rsidRPr="0037486C" w:rsidRDefault="00DF3278" w:rsidP="00DF3278">
      <w:pPr>
        <w:spacing w:after="0"/>
        <w:rPr>
          <w:sz w:val="12"/>
          <w:szCs w:val="12"/>
        </w:rPr>
      </w:pPr>
      <w:r w:rsidRPr="0037486C">
        <w:rPr>
          <w:sz w:val="12"/>
          <w:szCs w:val="12"/>
        </w:rPr>
        <w:t xml:space="preserve">4.- Véase.- </w:t>
      </w:r>
      <w:r w:rsidRPr="005A6EAA">
        <w:rPr>
          <w:sz w:val="12"/>
          <w:szCs w:val="12"/>
        </w:rPr>
        <w:t>https://www.yucatan.com.mx/merida/detectan-las-causas-de-suicidios-en-yucatan</w:t>
      </w:r>
      <w:bookmarkStart w:id="0" w:name="_GoBack"/>
      <w:bookmarkEnd w:id="0"/>
    </w:p>
    <w:p w:rsidR="00104FEE" w:rsidRDefault="00104FEE" w:rsidP="00DF3278">
      <w:pPr>
        <w:spacing w:after="0" w:line="360" w:lineRule="auto"/>
        <w:jc w:val="both"/>
        <w:rPr>
          <w:rFonts w:cstheme="minorHAnsi"/>
          <w:sz w:val="24"/>
          <w:szCs w:val="24"/>
        </w:rPr>
      </w:pPr>
    </w:p>
    <w:p w:rsidR="00104FEE" w:rsidRPr="000E0143" w:rsidRDefault="00104FEE" w:rsidP="000E0143">
      <w:pPr>
        <w:spacing w:line="360" w:lineRule="auto"/>
        <w:jc w:val="both"/>
        <w:rPr>
          <w:rFonts w:cstheme="minorHAnsi"/>
          <w:sz w:val="24"/>
          <w:szCs w:val="24"/>
        </w:rPr>
      </w:pPr>
    </w:p>
    <w:p w:rsidR="00E91DA7" w:rsidRDefault="00527D04" w:rsidP="00B1463E">
      <w:pPr>
        <w:spacing w:after="0" w:line="360" w:lineRule="auto"/>
        <w:jc w:val="center"/>
        <w:rPr>
          <w:rFonts w:eastAsia="Arial Unicode MS" w:cstheme="minorHAnsi"/>
          <w:b/>
          <w:bCs/>
          <w:sz w:val="24"/>
          <w:szCs w:val="24"/>
        </w:rPr>
      </w:pPr>
      <w:r w:rsidRPr="00C9358B">
        <w:rPr>
          <w:rFonts w:eastAsia="Arial Unicode MS" w:cstheme="minorHAnsi"/>
          <w:b/>
          <w:bCs/>
          <w:sz w:val="24"/>
          <w:szCs w:val="24"/>
        </w:rPr>
        <w:t>DECRETO</w:t>
      </w:r>
    </w:p>
    <w:p w:rsidR="0020399D" w:rsidRPr="00C9358B" w:rsidRDefault="0020399D" w:rsidP="00B1463E">
      <w:pPr>
        <w:spacing w:after="0" w:line="360" w:lineRule="auto"/>
        <w:jc w:val="center"/>
        <w:rPr>
          <w:rFonts w:eastAsia="Arial Unicode MS" w:cstheme="minorHAnsi"/>
          <w:b/>
          <w:bCs/>
          <w:sz w:val="24"/>
          <w:szCs w:val="24"/>
        </w:rPr>
      </w:pPr>
    </w:p>
    <w:p w:rsidR="00104FEE" w:rsidRDefault="006A2328" w:rsidP="004F00DD">
      <w:pPr>
        <w:spacing w:after="0" w:line="360" w:lineRule="auto"/>
        <w:jc w:val="both"/>
        <w:rPr>
          <w:rFonts w:eastAsia="Arial Unicode MS" w:cstheme="minorHAnsi"/>
          <w:b/>
          <w:bCs/>
          <w:sz w:val="24"/>
          <w:szCs w:val="24"/>
        </w:rPr>
      </w:pPr>
      <w:r w:rsidRPr="00C9358B">
        <w:rPr>
          <w:rFonts w:eastAsia="Arial Unicode MS" w:cstheme="minorHAnsi"/>
          <w:b/>
          <w:bCs/>
          <w:sz w:val="24"/>
          <w:szCs w:val="24"/>
        </w:rPr>
        <w:t xml:space="preserve">ARTÍCULO </w:t>
      </w:r>
      <w:r>
        <w:rPr>
          <w:rFonts w:eastAsia="Arial Unicode MS" w:cstheme="minorHAnsi"/>
          <w:b/>
          <w:bCs/>
          <w:sz w:val="24"/>
          <w:szCs w:val="24"/>
        </w:rPr>
        <w:t>UNICO</w:t>
      </w:r>
      <w:r w:rsidRPr="00C9358B">
        <w:rPr>
          <w:rFonts w:eastAsia="Arial Unicode MS" w:cstheme="minorHAnsi"/>
          <w:b/>
          <w:bCs/>
          <w:sz w:val="24"/>
          <w:szCs w:val="24"/>
        </w:rPr>
        <w:t xml:space="preserve">: </w:t>
      </w:r>
      <w:r>
        <w:rPr>
          <w:rFonts w:eastAsia="Arial Unicode MS" w:cstheme="minorHAnsi"/>
          <w:b/>
          <w:bCs/>
          <w:sz w:val="24"/>
          <w:szCs w:val="24"/>
        </w:rPr>
        <w:t xml:space="preserve">SE REFORMAN: LA FRACCIÓN PRIMERA EN SU INCISO C) DEL ARTÍCULO 253-A, EL PRIMER PÁRRAFO DEL ARTÍCULO 275-G.; SE ADICIONA: EL INCISO F) DE LA FRACCIÓN TERCERA DEL ARTÍCULO 253-A, LA FRACCIÓN VII CORRIÉNDOSE EN SU ORDEN SUBSECUENTE DEL ARTÍCULO 259, UN CUARTO PÁRRAFO DEL ARTÍCULO 259-G, LA FRACCIÓN VI Y VII DEL ARTÍCULO 310; TODOS DE LA LEY DE SALUD </w:t>
      </w:r>
      <w:r w:rsidRPr="00C9358B">
        <w:rPr>
          <w:rFonts w:eastAsia="Arial Unicode MS" w:cstheme="minorHAnsi"/>
          <w:b/>
          <w:bCs/>
          <w:sz w:val="24"/>
          <w:szCs w:val="24"/>
        </w:rPr>
        <w:t>DEL ESTADO DE YUCATÁN</w:t>
      </w:r>
    </w:p>
    <w:p w:rsidR="00104FEE" w:rsidRPr="00104FEE" w:rsidRDefault="00104FEE" w:rsidP="004F00DD">
      <w:pPr>
        <w:spacing w:after="0" w:line="360" w:lineRule="auto"/>
        <w:jc w:val="both"/>
        <w:rPr>
          <w:rFonts w:eastAsia="Arial Unicode MS" w:cstheme="minorHAnsi"/>
          <w:b/>
          <w:bCs/>
          <w:sz w:val="24"/>
          <w:szCs w:val="24"/>
        </w:rPr>
      </w:pPr>
    </w:p>
    <w:p w:rsidR="00641C9F" w:rsidRPr="00B1463E" w:rsidRDefault="00641C9F" w:rsidP="00641C9F">
      <w:pPr>
        <w:spacing w:after="0" w:line="360" w:lineRule="auto"/>
        <w:jc w:val="both"/>
        <w:rPr>
          <w:rFonts w:cstheme="minorHAnsi"/>
          <w:b/>
          <w:sz w:val="24"/>
          <w:szCs w:val="24"/>
        </w:rPr>
      </w:pPr>
      <w:r w:rsidRPr="00B1463E">
        <w:rPr>
          <w:rFonts w:cstheme="minorHAnsi"/>
          <w:b/>
          <w:sz w:val="24"/>
          <w:szCs w:val="24"/>
        </w:rPr>
        <w:t>Artículo 253 - A.</w:t>
      </w:r>
      <w:proofErr w:type="gramStart"/>
      <w:r w:rsidRPr="00B1463E">
        <w:rPr>
          <w:rFonts w:cstheme="minorHAnsi"/>
          <w:b/>
          <w:sz w:val="24"/>
          <w:szCs w:val="24"/>
        </w:rPr>
        <w:t>- ..</w:t>
      </w:r>
      <w:proofErr w:type="gramEnd"/>
    </w:p>
    <w:p w:rsidR="00641C9F" w:rsidRPr="00641C9F" w:rsidRDefault="00641C9F" w:rsidP="00641C9F">
      <w:pPr>
        <w:spacing w:after="0" w:line="360" w:lineRule="auto"/>
        <w:jc w:val="both"/>
        <w:rPr>
          <w:rFonts w:cstheme="minorHAnsi"/>
          <w:b/>
          <w:sz w:val="24"/>
          <w:szCs w:val="24"/>
        </w:rPr>
      </w:pPr>
      <w:r w:rsidRPr="00641C9F">
        <w:rPr>
          <w:rFonts w:cstheme="minorHAnsi"/>
          <w:b/>
          <w:sz w:val="24"/>
          <w:szCs w:val="24"/>
        </w:rPr>
        <w:t>I.-</w:t>
      </w:r>
    </w:p>
    <w:p w:rsidR="00641C9F" w:rsidRPr="00641C9F" w:rsidRDefault="00641C9F" w:rsidP="00641C9F">
      <w:pPr>
        <w:spacing w:after="0" w:line="360" w:lineRule="auto"/>
        <w:jc w:val="both"/>
        <w:rPr>
          <w:rFonts w:cstheme="minorHAnsi"/>
          <w:b/>
          <w:sz w:val="24"/>
          <w:szCs w:val="24"/>
        </w:rPr>
      </w:pPr>
      <w:proofErr w:type="gramStart"/>
      <w:r w:rsidRPr="00641C9F">
        <w:rPr>
          <w:rFonts w:cstheme="minorHAnsi"/>
          <w:b/>
          <w:sz w:val="24"/>
          <w:szCs w:val="24"/>
        </w:rPr>
        <w:t>a) ..</w:t>
      </w:r>
      <w:proofErr w:type="gramEnd"/>
    </w:p>
    <w:p w:rsidR="00641C9F" w:rsidRPr="00641C9F" w:rsidRDefault="00641C9F" w:rsidP="00641C9F">
      <w:pPr>
        <w:spacing w:after="0" w:line="360" w:lineRule="auto"/>
        <w:jc w:val="both"/>
        <w:rPr>
          <w:rFonts w:cstheme="minorHAnsi"/>
          <w:b/>
          <w:sz w:val="24"/>
          <w:szCs w:val="24"/>
        </w:rPr>
      </w:pPr>
      <w:proofErr w:type="gramStart"/>
      <w:r w:rsidRPr="00641C9F">
        <w:rPr>
          <w:rFonts w:cstheme="minorHAnsi"/>
          <w:b/>
          <w:sz w:val="24"/>
          <w:szCs w:val="24"/>
        </w:rPr>
        <w:t>b) ..</w:t>
      </w:r>
      <w:proofErr w:type="gramEnd"/>
    </w:p>
    <w:p w:rsidR="00641C9F" w:rsidRPr="00641C9F" w:rsidRDefault="00641C9F" w:rsidP="00641C9F">
      <w:pPr>
        <w:spacing w:after="0" w:line="360" w:lineRule="auto"/>
        <w:jc w:val="both"/>
        <w:rPr>
          <w:rFonts w:cstheme="minorHAnsi"/>
          <w:b/>
          <w:sz w:val="24"/>
          <w:szCs w:val="24"/>
        </w:rPr>
      </w:pPr>
      <w:r w:rsidRPr="00641C9F">
        <w:rPr>
          <w:rFonts w:cstheme="minorHAnsi"/>
          <w:b/>
          <w:sz w:val="24"/>
          <w:szCs w:val="24"/>
        </w:rPr>
        <w:t xml:space="preserve">c) </w:t>
      </w:r>
      <w:r w:rsidRPr="00641C9F">
        <w:rPr>
          <w:rFonts w:cstheme="minorHAnsi"/>
          <w:sz w:val="24"/>
          <w:szCs w:val="24"/>
        </w:rPr>
        <w:t>Tienda de Autoservicio,</w:t>
      </w:r>
      <w:r w:rsidRPr="00641C9F">
        <w:rPr>
          <w:rFonts w:cstheme="minorHAnsi"/>
          <w:b/>
          <w:sz w:val="24"/>
          <w:szCs w:val="24"/>
        </w:rPr>
        <w:t xml:space="preserve"> que se clasifican en Tipo A y Tipo B., y </w:t>
      </w:r>
    </w:p>
    <w:p w:rsidR="00641C9F" w:rsidRPr="00641C9F" w:rsidRDefault="00641C9F" w:rsidP="00641C9F">
      <w:pPr>
        <w:spacing w:after="0" w:line="360" w:lineRule="auto"/>
        <w:jc w:val="both"/>
        <w:rPr>
          <w:rFonts w:cstheme="minorHAnsi"/>
          <w:b/>
          <w:sz w:val="24"/>
          <w:szCs w:val="24"/>
        </w:rPr>
      </w:pPr>
      <w:proofErr w:type="gramStart"/>
      <w:r w:rsidRPr="00641C9F">
        <w:rPr>
          <w:rFonts w:cstheme="minorHAnsi"/>
          <w:b/>
          <w:sz w:val="24"/>
          <w:szCs w:val="24"/>
        </w:rPr>
        <w:t>d) ..</w:t>
      </w:r>
      <w:proofErr w:type="gramEnd"/>
    </w:p>
    <w:p w:rsidR="00641C9F" w:rsidRPr="00641C9F" w:rsidRDefault="00641C9F" w:rsidP="00641C9F">
      <w:pPr>
        <w:spacing w:after="0" w:line="360" w:lineRule="auto"/>
        <w:jc w:val="both"/>
        <w:rPr>
          <w:rFonts w:cstheme="minorHAnsi"/>
          <w:b/>
          <w:sz w:val="24"/>
          <w:szCs w:val="24"/>
        </w:rPr>
      </w:pPr>
    </w:p>
    <w:p w:rsidR="00641C9F" w:rsidRPr="00641C9F" w:rsidRDefault="00641C9F" w:rsidP="00641C9F">
      <w:pPr>
        <w:spacing w:after="0" w:line="360" w:lineRule="auto"/>
        <w:jc w:val="both"/>
        <w:rPr>
          <w:rFonts w:cstheme="minorHAnsi"/>
          <w:b/>
          <w:sz w:val="24"/>
          <w:szCs w:val="24"/>
        </w:rPr>
      </w:pPr>
      <w:r>
        <w:rPr>
          <w:rFonts w:cstheme="minorHAnsi"/>
          <w:b/>
          <w:sz w:val="24"/>
          <w:szCs w:val="24"/>
        </w:rPr>
        <w:t>II</w:t>
      </w:r>
      <w:proofErr w:type="gramStart"/>
      <w:r>
        <w:rPr>
          <w:rFonts w:cstheme="minorHAnsi"/>
          <w:b/>
          <w:sz w:val="24"/>
          <w:szCs w:val="24"/>
        </w:rPr>
        <w:t>. ..</w:t>
      </w:r>
      <w:proofErr w:type="gramEnd"/>
    </w:p>
    <w:p w:rsidR="00104FEE" w:rsidRDefault="00104FEE" w:rsidP="00641C9F">
      <w:pPr>
        <w:spacing w:after="0" w:line="360" w:lineRule="auto"/>
        <w:jc w:val="both"/>
        <w:rPr>
          <w:rFonts w:cstheme="minorHAnsi"/>
          <w:b/>
          <w:sz w:val="24"/>
          <w:szCs w:val="24"/>
        </w:rPr>
      </w:pPr>
    </w:p>
    <w:p w:rsidR="00641C9F" w:rsidRPr="00641C9F" w:rsidRDefault="00641C9F" w:rsidP="00641C9F">
      <w:pPr>
        <w:spacing w:after="0" w:line="360" w:lineRule="auto"/>
        <w:jc w:val="both"/>
        <w:rPr>
          <w:rFonts w:cstheme="minorHAnsi"/>
          <w:b/>
          <w:sz w:val="24"/>
          <w:szCs w:val="24"/>
        </w:rPr>
      </w:pPr>
      <w:r w:rsidRPr="00641C9F">
        <w:rPr>
          <w:rFonts w:cstheme="minorHAnsi"/>
          <w:b/>
          <w:sz w:val="24"/>
          <w:szCs w:val="24"/>
        </w:rPr>
        <w:t>III</w:t>
      </w:r>
      <w:proofErr w:type="gramStart"/>
      <w:r w:rsidRPr="00641C9F">
        <w:rPr>
          <w:rFonts w:cstheme="minorHAnsi"/>
          <w:b/>
          <w:sz w:val="24"/>
          <w:szCs w:val="24"/>
        </w:rPr>
        <w:t>. ..</w:t>
      </w:r>
      <w:proofErr w:type="gramEnd"/>
    </w:p>
    <w:p w:rsidR="004F588D" w:rsidRDefault="00641C9F" w:rsidP="004F00DD">
      <w:pPr>
        <w:spacing w:after="0" w:line="360" w:lineRule="auto"/>
        <w:jc w:val="both"/>
        <w:rPr>
          <w:rFonts w:cstheme="minorHAnsi"/>
          <w:b/>
          <w:sz w:val="24"/>
          <w:szCs w:val="24"/>
        </w:rPr>
      </w:pPr>
      <w:r>
        <w:rPr>
          <w:rFonts w:cstheme="minorHAnsi"/>
          <w:b/>
          <w:sz w:val="24"/>
          <w:szCs w:val="24"/>
        </w:rPr>
        <w:t xml:space="preserve">a) a la </w:t>
      </w:r>
      <w:proofErr w:type="spellStart"/>
      <w:r>
        <w:rPr>
          <w:rFonts w:cstheme="minorHAnsi"/>
          <w:b/>
          <w:sz w:val="24"/>
          <w:szCs w:val="24"/>
        </w:rPr>
        <w:t>e</w:t>
      </w:r>
      <w:proofErr w:type="spellEnd"/>
      <w:proofErr w:type="gramStart"/>
      <w:r>
        <w:rPr>
          <w:rFonts w:cstheme="minorHAnsi"/>
          <w:b/>
          <w:sz w:val="24"/>
          <w:szCs w:val="24"/>
        </w:rPr>
        <w:t>) …</w:t>
      </w:r>
      <w:proofErr w:type="gramEnd"/>
    </w:p>
    <w:p w:rsidR="00104FEE" w:rsidRDefault="00104FEE" w:rsidP="004F00DD">
      <w:pPr>
        <w:spacing w:after="0" w:line="360" w:lineRule="auto"/>
        <w:jc w:val="both"/>
        <w:rPr>
          <w:rFonts w:cstheme="minorHAnsi"/>
          <w:b/>
          <w:sz w:val="24"/>
          <w:szCs w:val="24"/>
        </w:rPr>
      </w:pPr>
    </w:p>
    <w:p w:rsidR="00641C9F" w:rsidRDefault="00641C9F" w:rsidP="004F00DD">
      <w:pPr>
        <w:spacing w:after="0" w:line="360" w:lineRule="auto"/>
        <w:jc w:val="both"/>
        <w:rPr>
          <w:rFonts w:cstheme="minorHAnsi"/>
          <w:b/>
          <w:sz w:val="24"/>
          <w:szCs w:val="24"/>
        </w:rPr>
      </w:pPr>
      <w:r w:rsidRPr="00641C9F">
        <w:rPr>
          <w:rFonts w:cstheme="minorHAnsi"/>
          <w:b/>
          <w:sz w:val="24"/>
          <w:szCs w:val="24"/>
        </w:rPr>
        <w:t>f).- La emisión de permisos temporales aplica única y exclusivamente para consumos en el mismo lugar y nunca para los señalados la fracción I de este mismo artículo</w:t>
      </w:r>
      <w:r>
        <w:rPr>
          <w:rFonts w:cstheme="minorHAnsi"/>
          <w:b/>
          <w:sz w:val="24"/>
          <w:szCs w:val="24"/>
        </w:rPr>
        <w:t>.</w:t>
      </w:r>
    </w:p>
    <w:p w:rsidR="00641C9F" w:rsidRDefault="00641C9F" w:rsidP="004F00DD">
      <w:pPr>
        <w:spacing w:after="0" w:line="360" w:lineRule="auto"/>
        <w:jc w:val="both"/>
        <w:rPr>
          <w:rFonts w:cstheme="minorHAnsi"/>
          <w:b/>
          <w:sz w:val="24"/>
          <w:szCs w:val="24"/>
        </w:rPr>
      </w:pPr>
    </w:p>
    <w:p w:rsidR="00104FEE" w:rsidRDefault="00104FEE" w:rsidP="004F00DD">
      <w:pPr>
        <w:spacing w:after="0" w:line="360" w:lineRule="auto"/>
        <w:jc w:val="both"/>
        <w:rPr>
          <w:rFonts w:cstheme="minorHAnsi"/>
          <w:b/>
          <w:sz w:val="24"/>
          <w:szCs w:val="24"/>
        </w:rPr>
      </w:pPr>
    </w:p>
    <w:p w:rsidR="00104FEE" w:rsidRDefault="00104FEE" w:rsidP="004F00DD">
      <w:pPr>
        <w:spacing w:after="0" w:line="360" w:lineRule="auto"/>
        <w:jc w:val="both"/>
        <w:rPr>
          <w:rFonts w:cstheme="minorHAnsi"/>
          <w:b/>
          <w:sz w:val="24"/>
          <w:szCs w:val="24"/>
        </w:rPr>
      </w:pPr>
    </w:p>
    <w:p w:rsidR="00104FEE" w:rsidRDefault="00104FEE" w:rsidP="004F00DD">
      <w:pPr>
        <w:spacing w:after="0" w:line="360" w:lineRule="auto"/>
        <w:jc w:val="both"/>
        <w:rPr>
          <w:rFonts w:cstheme="minorHAnsi"/>
          <w:b/>
          <w:sz w:val="24"/>
          <w:szCs w:val="24"/>
        </w:rPr>
      </w:pPr>
    </w:p>
    <w:p w:rsidR="00641C9F" w:rsidRDefault="00641C9F" w:rsidP="004F00DD">
      <w:pPr>
        <w:spacing w:after="0" w:line="360" w:lineRule="auto"/>
        <w:jc w:val="both"/>
        <w:rPr>
          <w:rFonts w:cstheme="minorHAnsi"/>
          <w:b/>
          <w:sz w:val="24"/>
          <w:szCs w:val="24"/>
        </w:rPr>
      </w:pPr>
      <w:r w:rsidRPr="00641C9F">
        <w:rPr>
          <w:rFonts w:cstheme="minorHAnsi"/>
          <w:b/>
          <w:sz w:val="24"/>
          <w:szCs w:val="24"/>
        </w:rPr>
        <w:t>Artículo 253 – G.- En los establecimientos que hace referencia el artículo 253 – A en su fracción II tendrán la obligación de contener en su establecimiento a disposición de sus clientes al menos un aparato alcoholímetro para medir el grado de alcohol consumido, esto a solicitud del cliente y  dentro de sus posibilidades de estos establecimientos ofrecerán el servicio de transporte alternativo, por su propia cuenta, a fin de trasladar a las personas que consuman bebidas alcohólicas en este establecimiento hasta su domicilio.</w:t>
      </w:r>
    </w:p>
    <w:p w:rsidR="004F588D" w:rsidRDefault="00641C9F" w:rsidP="004F00DD">
      <w:pPr>
        <w:spacing w:after="0" w:line="360" w:lineRule="auto"/>
        <w:jc w:val="both"/>
        <w:rPr>
          <w:rFonts w:cstheme="minorHAnsi"/>
          <w:b/>
          <w:sz w:val="24"/>
          <w:szCs w:val="24"/>
        </w:rPr>
      </w:pPr>
      <w:r w:rsidRPr="00641C9F">
        <w:rPr>
          <w:rFonts w:cstheme="minorHAnsi"/>
          <w:b/>
          <w:sz w:val="24"/>
          <w:szCs w:val="24"/>
        </w:rPr>
        <w:t xml:space="preserve">Únicamente no aplicará </w:t>
      </w:r>
      <w:r>
        <w:rPr>
          <w:rFonts w:cstheme="minorHAnsi"/>
          <w:b/>
          <w:sz w:val="24"/>
          <w:szCs w:val="24"/>
        </w:rPr>
        <w:t xml:space="preserve">para este artículo </w:t>
      </w:r>
      <w:r w:rsidRPr="00641C9F">
        <w:rPr>
          <w:rFonts w:cstheme="minorHAnsi"/>
          <w:b/>
          <w:sz w:val="24"/>
          <w:szCs w:val="24"/>
        </w:rPr>
        <w:t xml:space="preserve">para los </w:t>
      </w:r>
      <w:r>
        <w:rPr>
          <w:rFonts w:cstheme="minorHAnsi"/>
          <w:b/>
          <w:sz w:val="24"/>
          <w:szCs w:val="24"/>
        </w:rPr>
        <w:t>establecimientos</w:t>
      </w:r>
      <w:r w:rsidRPr="00641C9F">
        <w:rPr>
          <w:rFonts w:cstheme="minorHAnsi"/>
          <w:b/>
          <w:sz w:val="24"/>
          <w:szCs w:val="24"/>
        </w:rPr>
        <w:t xml:space="preserve"> de Pizzería y Sala de recepciones.</w:t>
      </w:r>
    </w:p>
    <w:p w:rsidR="00B1463E" w:rsidRDefault="00B1463E" w:rsidP="004F00DD">
      <w:pPr>
        <w:spacing w:after="0" w:line="360" w:lineRule="auto"/>
        <w:jc w:val="both"/>
        <w:rPr>
          <w:rFonts w:cstheme="minorHAnsi"/>
          <w:b/>
          <w:sz w:val="24"/>
          <w:szCs w:val="24"/>
        </w:rPr>
      </w:pPr>
    </w:p>
    <w:p w:rsidR="00CD0A5F" w:rsidRPr="00641C9F" w:rsidRDefault="00641C9F" w:rsidP="004F00DD">
      <w:pPr>
        <w:spacing w:after="0" w:line="360" w:lineRule="auto"/>
        <w:jc w:val="both"/>
        <w:rPr>
          <w:rFonts w:cstheme="minorHAnsi"/>
          <w:b/>
          <w:sz w:val="24"/>
          <w:szCs w:val="24"/>
        </w:rPr>
      </w:pPr>
      <w:r w:rsidRPr="00641C9F">
        <w:rPr>
          <w:rFonts w:cstheme="minorHAnsi"/>
          <w:b/>
          <w:sz w:val="24"/>
          <w:szCs w:val="24"/>
        </w:rPr>
        <w:t xml:space="preserve">Artículo 259.- </w:t>
      </w:r>
      <w:proofErr w:type="gramStart"/>
      <w:r w:rsidRPr="00641C9F">
        <w:rPr>
          <w:rFonts w:cstheme="minorHAnsi"/>
          <w:b/>
          <w:sz w:val="24"/>
          <w:szCs w:val="24"/>
        </w:rPr>
        <w:t>..</w:t>
      </w:r>
      <w:proofErr w:type="gramEnd"/>
    </w:p>
    <w:p w:rsidR="00641C9F" w:rsidRDefault="00641C9F" w:rsidP="004F00DD">
      <w:pPr>
        <w:spacing w:after="0" w:line="360" w:lineRule="auto"/>
        <w:jc w:val="both"/>
        <w:rPr>
          <w:rFonts w:cstheme="minorHAnsi"/>
          <w:b/>
          <w:sz w:val="24"/>
          <w:szCs w:val="24"/>
        </w:rPr>
      </w:pPr>
      <w:r w:rsidRPr="00641C9F">
        <w:rPr>
          <w:rFonts w:cstheme="minorHAnsi"/>
          <w:b/>
          <w:sz w:val="24"/>
          <w:szCs w:val="24"/>
        </w:rPr>
        <w:t xml:space="preserve">I al </w:t>
      </w:r>
      <w:proofErr w:type="gramStart"/>
      <w:r w:rsidRPr="00641C9F">
        <w:rPr>
          <w:rFonts w:cstheme="minorHAnsi"/>
          <w:b/>
          <w:sz w:val="24"/>
          <w:szCs w:val="24"/>
        </w:rPr>
        <w:t>VI …</w:t>
      </w:r>
      <w:proofErr w:type="gramEnd"/>
    </w:p>
    <w:p w:rsidR="00641C9F" w:rsidRPr="00641C9F" w:rsidRDefault="00641C9F" w:rsidP="004F00DD">
      <w:pPr>
        <w:spacing w:after="0" w:line="360" w:lineRule="auto"/>
        <w:jc w:val="both"/>
        <w:rPr>
          <w:rFonts w:cstheme="minorHAnsi"/>
          <w:b/>
          <w:sz w:val="24"/>
          <w:szCs w:val="24"/>
        </w:rPr>
      </w:pPr>
    </w:p>
    <w:p w:rsidR="00641C9F" w:rsidRDefault="00641C9F" w:rsidP="00641C9F">
      <w:pPr>
        <w:spacing w:after="0" w:line="360" w:lineRule="auto"/>
        <w:jc w:val="both"/>
        <w:rPr>
          <w:rFonts w:cstheme="minorHAnsi"/>
          <w:b/>
          <w:sz w:val="24"/>
          <w:szCs w:val="24"/>
        </w:rPr>
      </w:pPr>
      <w:r w:rsidRPr="00641C9F">
        <w:rPr>
          <w:rFonts w:cstheme="minorHAnsi"/>
          <w:b/>
          <w:sz w:val="24"/>
          <w:szCs w:val="24"/>
        </w:rPr>
        <w:t xml:space="preserve">VII.- Colocar en el interior y en un lugar visible los servicios de medición de grados </w:t>
      </w:r>
      <w:r>
        <w:rPr>
          <w:rFonts w:cstheme="minorHAnsi"/>
          <w:b/>
          <w:sz w:val="24"/>
          <w:szCs w:val="24"/>
        </w:rPr>
        <w:t xml:space="preserve">de alcohol y/o de transporte. </w:t>
      </w:r>
      <w:proofErr w:type="gramStart"/>
      <w:r>
        <w:rPr>
          <w:rFonts w:cstheme="minorHAnsi"/>
          <w:b/>
          <w:sz w:val="24"/>
          <w:szCs w:val="24"/>
        </w:rPr>
        <w:t>y</w:t>
      </w:r>
      <w:proofErr w:type="gramEnd"/>
    </w:p>
    <w:p w:rsidR="00641C9F" w:rsidRPr="00641C9F" w:rsidRDefault="00641C9F" w:rsidP="00641C9F">
      <w:pPr>
        <w:spacing w:after="0" w:line="360" w:lineRule="auto"/>
        <w:jc w:val="both"/>
        <w:rPr>
          <w:rFonts w:cstheme="minorHAnsi"/>
          <w:b/>
          <w:sz w:val="24"/>
          <w:szCs w:val="24"/>
        </w:rPr>
      </w:pPr>
    </w:p>
    <w:p w:rsidR="00B1463E" w:rsidRDefault="00641C9F" w:rsidP="00782AC9">
      <w:pPr>
        <w:spacing w:after="0" w:line="360" w:lineRule="auto"/>
        <w:jc w:val="both"/>
        <w:rPr>
          <w:rFonts w:cstheme="minorHAnsi"/>
          <w:b/>
          <w:sz w:val="24"/>
          <w:szCs w:val="24"/>
        </w:rPr>
      </w:pPr>
      <w:r w:rsidRPr="00641C9F">
        <w:rPr>
          <w:rFonts w:cstheme="minorHAnsi"/>
          <w:b/>
          <w:sz w:val="24"/>
          <w:szCs w:val="24"/>
        </w:rPr>
        <w:t>VII.- Cumplir con las demás disposiciones establecidas en la presente ley y reglamentos.</w:t>
      </w:r>
    </w:p>
    <w:p w:rsidR="00104FEE" w:rsidRDefault="00104FEE" w:rsidP="00782AC9">
      <w:pPr>
        <w:spacing w:after="0" w:line="360" w:lineRule="auto"/>
        <w:jc w:val="both"/>
        <w:rPr>
          <w:rFonts w:cstheme="minorHAnsi"/>
          <w:b/>
          <w:sz w:val="24"/>
          <w:szCs w:val="24"/>
        </w:rPr>
      </w:pPr>
    </w:p>
    <w:p w:rsidR="00782AC9" w:rsidRPr="00782AC9" w:rsidRDefault="00782AC9" w:rsidP="00782AC9">
      <w:pPr>
        <w:spacing w:after="0" w:line="360" w:lineRule="auto"/>
        <w:jc w:val="both"/>
        <w:rPr>
          <w:rFonts w:cstheme="minorHAnsi"/>
          <w:sz w:val="24"/>
          <w:szCs w:val="24"/>
        </w:rPr>
      </w:pPr>
      <w:r w:rsidRPr="00782AC9">
        <w:rPr>
          <w:rFonts w:cstheme="minorHAnsi"/>
          <w:b/>
          <w:sz w:val="24"/>
          <w:szCs w:val="24"/>
        </w:rPr>
        <w:t xml:space="preserve">Artículo 275 - G.- </w:t>
      </w:r>
      <w:r w:rsidRPr="00782AC9">
        <w:rPr>
          <w:rFonts w:cstheme="minorHAnsi"/>
          <w:sz w:val="24"/>
          <w:szCs w:val="24"/>
        </w:rPr>
        <w:t xml:space="preserve">El Estado determinará en base a sus atribuciones como Autoridad Sanitaria, la ubicación, horario y funcionamiento de los establecimientos en que se expendan bebidas alcohólicas, tomando en cuenta la distancia existente entre dichos establecimientos, que no será menor a </w:t>
      </w:r>
      <w:r w:rsidRPr="00782AC9">
        <w:rPr>
          <w:rFonts w:cstheme="minorHAnsi"/>
          <w:b/>
          <w:sz w:val="24"/>
          <w:szCs w:val="24"/>
        </w:rPr>
        <w:t>500 metros</w:t>
      </w:r>
      <w:r w:rsidRPr="00782AC9">
        <w:rPr>
          <w:rFonts w:cstheme="minorHAnsi"/>
          <w:sz w:val="24"/>
          <w:szCs w:val="24"/>
        </w:rPr>
        <w:t xml:space="preserve"> entre los mismos así como, de los parques recreativos, centros de recreo, culturales, deportivos, religiosos, de trabajo, de docencia y otros similares; a efecto de coadyuvar efectivamente a las acciones derivadas del programa contra el alcoholismo y el abuso de bebidas alcohólicas.</w:t>
      </w:r>
    </w:p>
    <w:p w:rsidR="00782AC9" w:rsidRPr="00782AC9" w:rsidRDefault="00782AC9" w:rsidP="00782AC9">
      <w:pPr>
        <w:spacing w:after="0" w:line="360" w:lineRule="auto"/>
        <w:jc w:val="both"/>
        <w:rPr>
          <w:rFonts w:cstheme="minorHAnsi"/>
          <w:b/>
          <w:sz w:val="24"/>
          <w:szCs w:val="24"/>
        </w:rPr>
      </w:pPr>
    </w:p>
    <w:p w:rsidR="00104FEE" w:rsidRDefault="00104FEE" w:rsidP="00782AC9">
      <w:pPr>
        <w:spacing w:after="0" w:line="360" w:lineRule="auto"/>
        <w:jc w:val="both"/>
        <w:rPr>
          <w:rFonts w:cstheme="minorHAnsi"/>
          <w:b/>
          <w:sz w:val="24"/>
          <w:szCs w:val="24"/>
        </w:rPr>
      </w:pPr>
    </w:p>
    <w:p w:rsidR="00782AC9" w:rsidRDefault="00782AC9" w:rsidP="00782AC9">
      <w:pPr>
        <w:spacing w:after="0" w:line="360" w:lineRule="auto"/>
        <w:jc w:val="both"/>
        <w:rPr>
          <w:rFonts w:cstheme="minorHAnsi"/>
          <w:b/>
          <w:sz w:val="24"/>
          <w:szCs w:val="24"/>
        </w:rPr>
      </w:pPr>
      <w:r>
        <w:rPr>
          <w:rFonts w:cstheme="minorHAnsi"/>
          <w:b/>
          <w:sz w:val="24"/>
          <w:szCs w:val="24"/>
        </w:rPr>
        <w:t>..</w:t>
      </w:r>
    </w:p>
    <w:p w:rsidR="00782AC9" w:rsidRPr="00782AC9" w:rsidRDefault="00782AC9" w:rsidP="00782AC9">
      <w:pPr>
        <w:spacing w:after="0" w:line="360" w:lineRule="auto"/>
        <w:jc w:val="both"/>
        <w:rPr>
          <w:rFonts w:cstheme="minorHAnsi"/>
          <w:b/>
          <w:sz w:val="24"/>
          <w:szCs w:val="24"/>
        </w:rPr>
      </w:pPr>
    </w:p>
    <w:p w:rsidR="00782AC9" w:rsidRPr="00782AC9" w:rsidRDefault="00782AC9" w:rsidP="00782AC9">
      <w:pPr>
        <w:spacing w:after="0" w:line="360" w:lineRule="auto"/>
        <w:jc w:val="both"/>
        <w:rPr>
          <w:rFonts w:cstheme="minorHAnsi"/>
          <w:b/>
          <w:sz w:val="24"/>
          <w:szCs w:val="24"/>
        </w:rPr>
      </w:pPr>
      <w:r w:rsidRPr="00782AC9">
        <w:rPr>
          <w:rFonts w:cstheme="minorHAnsi"/>
          <w:b/>
          <w:sz w:val="24"/>
          <w:szCs w:val="24"/>
        </w:rPr>
        <w:t>..</w:t>
      </w:r>
    </w:p>
    <w:p w:rsidR="00B1463E" w:rsidRPr="00782AC9" w:rsidRDefault="00B1463E" w:rsidP="00782AC9">
      <w:pPr>
        <w:spacing w:after="0" w:line="360" w:lineRule="auto"/>
        <w:jc w:val="both"/>
        <w:rPr>
          <w:rFonts w:cstheme="minorHAnsi"/>
          <w:b/>
          <w:sz w:val="24"/>
          <w:szCs w:val="24"/>
        </w:rPr>
      </w:pPr>
    </w:p>
    <w:p w:rsidR="00641C9F" w:rsidRDefault="00782AC9" w:rsidP="00782AC9">
      <w:pPr>
        <w:spacing w:after="0" w:line="360" w:lineRule="auto"/>
        <w:jc w:val="both"/>
        <w:rPr>
          <w:rFonts w:cstheme="minorHAnsi"/>
          <w:b/>
          <w:sz w:val="24"/>
          <w:szCs w:val="24"/>
        </w:rPr>
      </w:pPr>
      <w:r w:rsidRPr="00782AC9">
        <w:rPr>
          <w:rFonts w:cstheme="minorHAnsi"/>
          <w:b/>
          <w:sz w:val="24"/>
          <w:szCs w:val="24"/>
        </w:rPr>
        <w:t>Si aplicarán las distancias para las Tiendas de Autoservicio Tipo A y Tipo B.</w:t>
      </w:r>
    </w:p>
    <w:p w:rsidR="00B1463E" w:rsidRDefault="00B1463E" w:rsidP="00782AC9">
      <w:pPr>
        <w:spacing w:after="0" w:line="360" w:lineRule="auto"/>
        <w:jc w:val="both"/>
        <w:rPr>
          <w:rFonts w:cstheme="minorHAnsi"/>
          <w:b/>
          <w:sz w:val="24"/>
          <w:szCs w:val="24"/>
        </w:rPr>
      </w:pPr>
    </w:p>
    <w:p w:rsidR="00B1463E" w:rsidRDefault="00B1463E" w:rsidP="00782AC9">
      <w:pPr>
        <w:spacing w:after="0" w:line="360" w:lineRule="auto"/>
        <w:jc w:val="both"/>
        <w:rPr>
          <w:rFonts w:cstheme="minorHAnsi"/>
          <w:b/>
          <w:sz w:val="24"/>
          <w:szCs w:val="24"/>
        </w:rPr>
      </w:pPr>
    </w:p>
    <w:p w:rsidR="00782AC9" w:rsidRPr="00782AC9" w:rsidRDefault="00782AC9" w:rsidP="00782AC9">
      <w:pPr>
        <w:spacing w:after="0" w:line="360" w:lineRule="auto"/>
        <w:jc w:val="both"/>
        <w:rPr>
          <w:rFonts w:cstheme="minorHAnsi"/>
          <w:b/>
          <w:sz w:val="24"/>
          <w:szCs w:val="24"/>
        </w:rPr>
      </w:pPr>
      <w:r w:rsidRPr="00782AC9">
        <w:rPr>
          <w:rFonts w:cstheme="minorHAnsi"/>
          <w:b/>
          <w:sz w:val="24"/>
          <w:szCs w:val="24"/>
        </w:rPr>
        <w:t>Artículo 310.</w:t>
      </w:r>
      <w:proofErr w:type="gramStart"/>
      <w:r w:rsidRPr="00782AC9">
        <w:rPr>
          <w:rFonts w:cstheme="minorHAnsi"/>
          <w:b/>
          <w:sz w:val="24"/>
          <w:szCs w:val="24"/>
        </w:rPr>
        <w:t>- …</w:t>
      </w:r>
      <w:proofErr w:type="gramEnd"/>
    </w:p>
    <w:p w:rsidR="00782AC9" w:rsidRPr="00782AC9" w:rsidRDefault="00782AC9" w:rsidP="00782AC9">
      <w:pPr>
        <w:spacing w:after="0" w:line="360" w:lineRule="auto"/>
        <w:jc w:val="both"/>
        <w:rPr>
          <w:rFonts w:cstheme="minorHAnsi"/>
          <w:b/>
          <w:sz w:val="24"/>
          <w:szCs w:val="24"/>
        </w:rPr>
      </w:pPr>
    </w:p>
    <w:p w:rsidR="00782AC9" w:rsidRDefault="00782AC9" w:rsidP="00782AC9">
      <w:pPr>
        <w:spacing w:after="0" w:line="360" w:lineRule="auto"/>
        <w:jc w:val="both"/>
        <w:rPr>
          <w:rFonts w:cstheme="minorHAnsi"/>
          <w:b/>
          <w:sz w:val="24"/>
          <w:szCs w:val="24"/>
        </w:rPr>
      </w:pPr>
      <w:r>
        <w:rPr>
          <w:rFonts w:cstheme="minorHAnsi"/>
          <w:b/>
          <w:sz w:val="24"/>
          <w:szCs w:val="24"/>
        </w:rPr>
        <w:t>I al V</w:t>
      </w:r>
      <w:proofErr w:type="gramStart"/>
      <w:r>
        <w:rPr>
          <w:rFonts w:cstheme="minorHAnsi"/>
          <w:b/>
          <w:sz w:val="24"/>
          <w:szCs w:val="24"/>
        </w:rPr>
        <w:t>. …</w:t>
      </w:r>
      <w:proofErr w:type="gramEnd"/>
    </w:p>
    <w:p w:rsidR="00782AC9" w:rsidRPr="00782AC9" w:rsidRDefault="00782AC9" w:rsidP="00782AC9">
      <w:pPr>
        <w:spacing w:after="0" w:line="360" w:lineRule="auto"/>
        <w:jc w:val="both"/>
        <w:rPr>
          <w:rFonts w:cstheme="minorHAnsi"/>
          <w:b/>
          <w:sz w:val="24"/>
          <w:szCs w:val="24"/>
        </w:rPr>
      </w:pPr>
    </w:p>
    <w:p w:rsidR="00782AC9" w:rsidRPr="00782AC9" w:rsidRDefault="00782AC9" w:rsidP="00782AC9">
      <w:pPr>
        <w:spacing w:after="0" w:line="360" w:lineRule="auto"/>
        <w:jc w:val="both"/>
        <w:rPr>
          <w:rFonts w:cstheme="minorHAnsi"/>
          <w:b/>
          <w:sz w:val="24"/>
          <w:szCs w:val="24"/>
        </w:rPr>
      </w:pPr>
      <w:r w:rsidRPr="00782AC9">
        <w:rPr>
          <w:rFonts w:cstheme="minorHAnsi"/>
          <w:b/>
          <w:sz w:val="24"/>
          <w:szCs w:val="24"/>
        </w:rPr>
        <w:t>VI.- Cuando la venta de bebidas alcohólicas al público en general se realice por medio de plataformas digitales, vía telefónica y/o cualquier otro medio electrónico o de comunicación y también cuando se otorgue el servicio de entrega a domicilio.</w:t>
      </w:r>
    </w:p>
    <w:p w:rsidR="00782AC9" w:rsidRPr="00782AC9" w:rsidRDefault="00782AC9" w:rsidP="00782AC9">
      <w:pPr>
        <w:spacing w:after="0" w:line="360" w:lineRule="auto"/>
        <w:jc w:val="both"/>
        <w:rPr>
          <w:rFonts w:cstheme="minorHAnsi"/>
          <w:b/>
          <w:sz w:val="24"/>
          <w:szCs w:val="24"/>
        </w:rPr>
      </w:pPr>
    </w:p>
    <w:p w:rsidR="00782AC9" w:rsidRDefault="00782AC9" w:rsidP="00782AC9">
      <w:pPr>
        <w:spacing w:after="0" w:line="360" w:lineRule="auto"/>
        <w:jc w:val="both"/>
        <w:rPr>
          <w:rFonts w:cstheme="minorHAnsi"/>
          <w:b/>
          <w:sz w:val="24"/>
          <w:szCs w:val="24"/>
        </w:rPr>
      </w:pPr>
      <w:r w:rsidRPr="00782AC9">
        <w:rPr>
          <w:rFonts w:cstheme="minorHAnsi"/>
          <w:b/>
          <w:sz w:val="24"/>
          <w:szCs w:val="24"/>
        </w:rPr>
        <w:t xml:space="preserve">VII. Cuando no se cuente por lo menos con un aparato de alcoholímetro para medir el grado de alcohol </w:t>
      </w:r>
      <w:r w:rsidR="00A42388">
        <w:rPr>
          <w:rFonts w:cstheme="minorHAnsi"/>
          <w:b/>
          <w:sz w:val="24"/>
          <w:szCs w:val="24"/>
        </w:rPr>
        <w:t>ingerido</w:t>
      </w:r>
      <w:r w:rsidR="005C22BD" w:rsidRPr="005C22BD">
        <w:t xml:space="preserve"> </w:t>
      </w:r>
      <w:r w:rsidR="005C22BD">
        <w:rPr>
          <w:rFonts w:cstheme="minorHAnsi"/>
          <w:b/>
          <w:sz w:val="24"/>
          <w:szCs w:val="24"/>
        </w:rPr>
        <w:t>en</w:t>
      </w:r>
      <w:r w:rsidR="005C22BD" w:rsidRPr="005C22BD">
        <w:rPr>
          <w:rFonts w:cstheme="minorHAnsi"/>
          <w:b/>
          <w:sz w:val="24"/>
          <w:szCs w:val="24"/>
        </w:rPr>
        <w:t xml:space="preserve"> los establecimientos</w:t>
      </w:r>
      <w:r w:rsidR="005C22BD">
        <w:rPr>
          <w:rFonts w:cstheme="minorHAnsi"/>
          <w:b/>
          <w:sz w:val="24"/>
          <w:szCs w:val="24"/>
        </w:rPr>
        <w:t xml:space="preserve"> que</w:t>
      </w:r>
      <w:r w:rsidRPr="00782AC9">
        <w:rPr>
          <w:rFonts w:cstheme="minorHAnsi"/>
          <w:b/>
          <w:sz w:val="24"/>
          <w:szCs w:val="24"/>
        </w:rPr>
        <w:t xml:space="preserve"> establece en el </w:t>
      </w:r>
      <w:r w:rsidR="005C22BD" w:rsidRPr="00782AC9">
        <w:rPr>
          <w:rFonts w:cstheme="minorHAnsi"/>
          <w:b/>
          <w:sz w:val="24"/>
          <w:szCs w:val="24"/>
        </w:rPr>
        <w:t>Artículo</w:t>
      </w:r>
      <w:r w:rsidRPr="00782AC9">
        <w:rPr>
          <w:rFonts w:cstheme="minorHAnsi"/>
          <w:b/>
          <w:sz w:val="24"/>
          <w:szCs w:val="24"/>
        </w:rPr>
        <w:t xml:space="preserve"> 253-G.</w:t>
      </w:r>
    </w:p>
    <w:p w:rsidR="00782AC9" w:rsidRPr="00641C9F" w:rsidRDefault="00782AC9" w:rsidP="00782AC9">
      <w:pPr>
        <w:spacing w:after="0" w:line="360" w:lineRule="auto"/>
        <w:jc w:val="both"/>
        <w:rPr>
          <w:rFonts w:cstheme="minorHAnsi"/>
          <w:b/>
          <w:sz w:val="24"/>
          <w:szCs w:val="24"/>
        </w:rPr>
      </w:pPr>
    </w:p>
    <w:p w:rsidR="00ED3E6D" w:rsidRPr="00C9358B" w:rsidRDefault="00ED3E6D" w:rsidP="00E91DA7">
      <w:pPr>
        <w:spacing w:after="0" w:line="360" w:lineRule="auto"/>
        <w:jc w:val="center"/>
        <w:rPr>
          <w:rFonts w:cstheme="minorHAnsi"/>
          <w:b/>
          <w:sz w:val="24"/>
          <w:szCs w:val="24"/>
        </w:rPr>
      </w:pPr>
      <w:r w:rsidRPr="00C9358B">
        <w:rPr>
          <w:rFonts w:cstheme="minorHAnsi"/>
          <w:b/>
          <w:sz w:val="24"/>
          <w:szCs w:val="24"/>
        </w:rPr>
        <w:t>TRANSITORIOS</w:t>
      </w:r>
    </w:p>
    <w:p w:rsidR="00ED3E6D" w:rsidRPr="00C9358B" w:rsidRDefault="00ED3E6D" w:rsidP="004F00DD">
      <w:pPr>
        <w:spacing w:after="0" w:line="360" w:lineRule="auto"/>
        <w:jc w:val="both"/>
        <w:rPr>
          <w:rFonts w:cstheme="minorHAnsi"/>
          <w:sz w:val="24"/>
          <w:szCs w:val="24"/>
        </w:rPr>
      </w:pPr>
    </w:p>
    <w:p w:rsidR="00ED3E6D" w:rsidRPr="00C9358B" w:rsidRDefault="00ED3E6D" w:rsidP="004F00DD">
      <w:pPr>
        <w:spacing w:after="0" w:line="360" w:lineRule="auto"/>
        <w:jc w:val="both"/>
        <w:rPr>
          <w:rFonts w:cstheme="minorHAnsi"/>
          <w:sz w:val="24"/>
          <w:szCs w:val="24"/>
        </w:rPr>
      </w:pPr>
      <w:r w:rsidRPr="00C9358B">
        <w:rPr>
          <w:rFonts w:eastAsia="Arial Unicode MS" w:cstheme="minorHAnsi"/>
          <w:b/>
          <w:bCs/>
          <w:sz w:val="24"/>
          <w:szCs w:val="24"/>
        </w:rPr>
        <w:t>ARTÍCULO PRIMERO.- EL PRESENTE DECRETO ENTRARÁ EN VIGOR EL DÍA SIGUIENTE AL DE SU PUBLICACIÓN EN EL DIARIO OFICIAL DEL ESTADO.</w:t>
      </w:r>
    </w:p>
    <w:p w:rsidR="00ED3E6D" w:rsidRPr="00C9358B" w:rsidRDefault="00ED3E6D" w:rsidP="004F00DD">
      <w:pPr>
        <w:spacing w:after="0" w:line="360" w:lineRule="auto"/>
        <w:jc w:val="both"/>
        <w:rPr>
          <w:rFonts w:eastAsia="Arial Unicode MS" w:cstheme="minorHAnsi"/>
          <w:b/>
          <w:bCs/>
          <w:sz w:val="24"/>
          <w:szCs w:val="24"/>
        </w:rPr>
      </w:pPr>
    </w:p>
    <w:p w:rsidR="00716377" w:rsidRDefault="00ED3E6D" w:rsidP="004F00DD">
      <w:pPr>
        <w:spacing w:after="0" w:line="360" w:lineRule="auto"/>
        <w:jc w:val="both"/>
        <w:rPr>
          <w:rFonts w:eastAsia="Arial Unicode MS" w:cstheme="minorHAnsi"/>
          <w:b/>
          <w:bCs/>
          <w:sz w:val="24"/>
          <w:szCs w:val="24"/>
        </w:rPr>
      </w:pPr>
      <w:r w:rsidRPr="00C9358B">
        <w:rPr>
          <w:rFonts w:eastAsia="Arial Unicode MS" w:cstheme="minorHAnsi"/>
          <w:b/>
          <w:bCs/>
          <w:sz w:val="24"/>
          <w:szCs w:val="24"/>
        </w:rPr>
        <w:t xml:space="preserve">ARTÍCULO SEGUNDO.- SE DEROGAN </w:t>
      </w:r>
      <w:r w:rsidR="00B1463E" w:rsidRPr="00C9358B">
        <w:rPr>
          <w:rFonts w:eastAsia="Arial Unicode MS" w:cstheme="minorHAnsi"/>
          <w:b/>
          <w:bCs/>
          <w:sz w:val="24"/>
          <w:szCs w:val="24"/>
        </w:rPr>
        <w:t>TODAS AQUELLAS</w:t>
      </w:r>
      <w:r w:rsidRPr="00C9358B">
        <w:rPr>
          <w:rFonts w:eastAsia="Arial Unicode MS" w:cstheme="minorHAnsi"/>
          <w:b/>
          <w:bCs/>
          <w:sz w:val="24"/>
          <w:szCs w:val="24"/>
        </w:rPr>
        <w:t xml:space="preserve"> DISPOSICIONES DE IGUAL O MENOR JERARQUÍA, QUE SE OPONGA AL PRESENTE DECRETO</w:t>
      </w:r>
    </w:p>
    <w:p w:rsidR="00716377" w:rsidRDefault="00716377" w:rsidP="004F00DD">
      <w:pPr>
        <w:spacing w:after="0" w:line="360" w:lineRule="auto"/>
        <w:jc w:val="both"/>
        <w:rPr>
          <w:rFonts w:eastAsia="Arial Unicode MS" w:cstheme="minorHAnsi"/>
          <w:b/>
          <w:bCs/>
          <w:sz w:val="24"/>
          <w:szCs w:val="24"/>
        </w:rPr>
      </w:pPr>
    </w:p>
    <w:p w:rsidR="00727C36" w:rsidRDefault="00727C36" w:rsidP="00E749D7">
      <w:pPr>
        <w:autoSpaceDE w:val="0"/>
        <w:autoSpaceDN w:val="0"/>
        <w:adjustRightInd w:val="0"/>
        <w:spacing w:after="0" w:line="360" w:lineRule="auto"/>
        <w:jc w:val="both"/>
        <w:rPr>
          <w:rFonts w:eastAsia="Arial Unicode MS" w:cstheme="minorHAnsi"/>
          <w:b/>
          <w:bCs/>
          <w:sz w:val="24"/>
          <w:szCs w:val="24"/>
        </w:rPr>
      </w:pPr>
    </w:p>
    <w:p w:rsidR="0020399D" w:rsidRDefault="0020399D" w:rsidP="00E749D7">
      <w:pPr>
        <w:autoSpaceDE w:val="0"/>
        <w:autoSpaceDN w:val="0"/>
        <w:adjustRightInd w:val="0"/>
        <w:spacing w:after="0" w:line="360" w:lineRule="auto"/>
        <w:jc w:val="both"/>
        <w:rPr>
          <w:rFonts w:cstheme="minorHAnsi"/>
          <w:b/>
          <w:sz w:val="24"/>
          <w:szCs w:val="24"/>
          <w:lang w:val="es-ES"/>
        </w:rPr>
      </w:pPr>
    </w:p>
    <w:p w:rsidR="00727C36" w:rsidRDefault="00766D02" w:rsidP="00E749D7">
      <w:pPr>
        <w:autoSpaceDE w:val="0"/>
        <w:autoSpaceDN w:val="0"/>
        <w:adjustRightInd w:val="0"/>
        <w:spacing w:after="0" w:line="360" w:lineRule="auto"/>
        <w:jc w:val="both"/>
        <w:rPr>
          <w:rFonts w:cstheme="minorHAnsi"/>
          <w:b/>
          <w:sz w:val="24"/>
          <w:szCs w:val="24"/>
          <w:lang w:val="es-ES"/>
        </w:rPr>
      </w:pPr>
      <w:r w:rsidRPr="00766D02">
        <w:rPr>
          <w:rFonts w:cstheme="minorHAnsi"/>
          <w:b/>
          <w:sz w:val="24"/>
          <w:szCs w:val="24"/>
          <w:lang w:val="es-ES"/>
        </w:rPr>
        <w:t>TERCERO.- EL GOBIERNO DEL ESTADO TENDRÁ UN PLAZO DE 90 DÍAS PARA MODIFICAR EL REGLAMENTO DE LA MATERIA CON LAS DISPOSICIONES NECESARIAS.</w:t>
      </w:r>
    </w:p>
    <w:p w:rsidR="008914CF" w:rsidRDefault="008914CF" w:rsidP="00E749D7">
      <w:pPr>
        <w:autoSpaceDE w:val="0"/>
        <w:autoSpaceDN w:val="0"/>
        <w:adjustRightInd w:val="0"/>
        <w:spacing w:after="0" w:line="360" w:lineRule="auto"/>
        <w:jc w:val="both"/>
        <w:rPr>
          <w:rFonts w:cstheme="minorHAnsi"/>
          <w:b/>
          <w:sz w:val="24"/>
          <w:szCs w:val="24"/>
          <w:lang w:val="es-ES"/>
        </w:rPr>
      </w:pPr>
    </w:p>
    <w:p w:rsidR="00727C36" w:rsidRDefault="008914CF" w:rsidP="00E749D7">
      <w:pPr>
        <w:autoSpaceDE w:val="0"/>
        <w:autoSpaceDN w:val="0"/>
        <w:adjustRightInd w:val="0"/>
        <w:spacing w:after="0" w:line="360" w:lineRule="auto"/>
        <w:jc w:val="both"/>
        <w:rPr>
          <w:rFonts w:cstheme="minorHAnsi"/>
          <w:b/>
          <w:sz w:val="24"/>
          <w:szCs w:val="24"/>
          <w:lang w:val="es-ES"/>
        </w:rPr>
      </w:pPr>
      <w:r w:rsidRPr="008914CF">
        <w:rPr>
          <w:rFonts w:cstheme="minorHAnsi"/>
          <w:b/>
          <w:sz w:val="24"/>
          <w:szCs w:val="24"/>
          <w:lang w:val="es-ES"/>
        </w:rPr>
        <w:t>PROTESTAMOS LO NECESARIO EN LA CIUDAD DE MÉRIDA, YUCATAN A LOS 12 DÍAS DEL MES DE JUNIO DE 2019.</w:t>
      </w:r>
    </w:p>
    <w:p w:rsidR="00727C36" w:rsidRDefault="00727C36" w:rsidP="00E749D7">
      <w:pPr>
        <w:autoSpaceDE w:val="0"/>
        <w:autoSpaceDN w:val="0"/>
        <w:adjustRightInd w:val="0"/>
        <w:spacing w:after="0" w:line="360" w:lineRule="auto"/>
        <w:jc w:val="both"/>
        <w:rPr>
          <w:rFonts w:cstheme="minorHAnsi"/>
          <w:b/>
          <w:sz w:val="24"/>
          <w:szCs w:val="24"/>
          <w:lang w:val="es-ES"/>
        </w:rPr>
      </w:pPr>
    </w:p>
    <w:p w:rsidR="00F20F6A" w:rsidRDefault="00F20F6A" w:rsidP="00E749D7">
      <w:pPr>
        <w:autoSpaceDE w:val="0"/>
        <w:autoSpaceDN w:val="0"/>
        <w:adjustRightInd w:val="0"/>
        <w:spacing w:after="0" w:line="360" w:lineRule="auto"/>
        <w:jc w:val="both"/>
        <w:rPr>
          <w:rFonts w:cstheme="minorHAnsi"/>
          <w:b/>
          <w:sz w:val="24"/>
          <w:szCs w:val="24"/>
          <w:lang w:val="es-ES"/>
        </w:rPr>
      </w:pPr>
    </w:p>
    <w:p w:rsidR="00F20F6A" w:rsidRPr="00E749D7" w:rsidRDefault="00F20F6A" w:rsidP="00E749D7">
      <w:pPr>
        <w:autoSpaceDE w:val="0"/>
        <w:autoSpaceDN w:val="0"/>
        <w:adjustRightInd w:val="0"/>
        <w:spacing w:after="0" w:line="360" w:lineRule="auto"/>
        <w:jc w:val="both"/>
        <w:rPr>
          <w:rFonts w:cstheme="minorHAnsi"/>
          <w:b/>
          <w:sz w:val="24"/>
          <w:szCs w:val="24"/>
          <w:lang w:val="es-ES"/>
        </w:rPr>
      </w:pPr>
    </w:p>
    <w:p w:rsidR="00ED3E6D" w:rsidRPr="00C9358B" w:rsidRDefault="00ED3E6D" w:rsidP="00C9358B">
      <w:pPr>
        <w:autoSpaceDE w:val="0"/>
        <w:autoSpaceDN w:val="0"/>
        <w:adjustRightInd w:val="0"/>
        <w:spacing w:after="0" w:line="360" w:lineRule="auto"/>
        <w:jc w:val="center"/>
        <w:rPr>
          <w:rFonts w:cstheme="minorHAnsi"/>
          <w:b/>
          <w:sz w:val="24"/>
          <w:szCs w:val="24"/>
          <w:lang w:val="es-ES"/>
        </w:rPr>
      </w:pPr>
      <w:r w:rsidRPr="00C9358B">
        <w:rPr>
          <w:rFonts w:cstheme="minorHAnsi"/>
          <w:b/>
          <w:sz w:val="24"/>
          <w:szCs w:val="24"/>
          <w:lang w:val="es-ES"/>
        </w:rPr>
        <w:t>ATENTAMENTE</w:t>
      </w:r>
    </w:p>
    <w:p w:rsidR="00ED3E6D" w:rsidRPr="00C9358B" w:rsidRDefault="00ED3E6D" w:rsidP="00C9358B">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3E6D" w:rsidRPr="00C9358B" w:rsidTr="00B57882">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Diputada</w:t>
            </w:r>
          </w:p>
        </w:tc>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Diputada</w:t>
            </w:r>
          </w:p>
        </w:tc>
      </w:tr>
      <w:tr w:rsidR="00ED3E6D" w:rsidRPr="00C9358B" w:rsidTr="00B57882">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__________________________</w:t>
            </w: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Silvia América López Escoffié</w:t>
            </w:r>
          </w:p>
        </w:tc>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__________________________</w:t>
            </w:r>
          </w:p>
          <w:p w:rsidR="003F651A" w:rsidRDefault="003F651A" w:rsidP="003F651A">
            <w:pPr>
              <w:rPr>
                <w:rStyle w:val="CharAttribute12"/>
                <w:rFonts w:asciiTheme="minorHAnsi" w:eastAsia="Batang" w:cstheme="minorHAnsi"/>
                <w:sz w:val="24"/>
                <w:szCs w:val="24"/>
              </w:rPr>
            </w:pPr>
            <w:r>
              <w:rPr>
                <w:rStyle w:val="CharAttribute12"/>
                <w:rFonts w:asciiTheme="minorHAnsi" w:eastAsia="Batang" w:cstheme="minorHAnsi"/>
                <w:sz w:val="24"/>
                <w:szCs w:val="24"/>
              </w:rPr>
              <w:t xml:space="preserve">            </w:t>
            </w:r>
            <w:r w:rsidR="00ED3E6D" w:rsidRPr="00C9358B">
              <w:rPr>
                <w:rStyle w:val="CharAttribute12"/>
                <w:rFonts w:asciiTheme="minorHAnsi" w:eastAsia="Batang" w:cstheme="minorHAnsi"/>
                <w:sz w:val="24"/>
                <w:szCs w:val="24"/>
              </w:rPr>
              <w:t xml:space="preserve">María de los Milagros Romero </w:t>
            </w:r>
            <w:r>
              <w:rPr>
                <w:rStyle w:val="CharAttribute12"/>
                <w:rFonts w:asciiTheme="minorHAnsi" w:eastAsia="Batang" w:cstheme="minorHAnsi"/>
                <w:sz w:val="24"/>
                <w:szCs w:val="24"/>
              </w:rPr>
              <w:t xml:space="preserve">                          </w:t>
            </w:r>
          </w:p>
          <w:p w:rsidR="00ED3E6D" w:rsidRPr="00C9358B" w:rsidRDefault="003F651A" w:rsidP="003F651A">
            <w:pPr>
              <w:rPr>
                <w:rStyle w:val="CharAttribute12"/>
                <w:rFonts w:asciiTheme="minorHAnsi" w:eastAsia="Batang" w:cstheme="minorHAnsi"/>
                <w:sz w:val="24"/>
                <w:szCs w:val="24"/>
              </w:rPr>
            </w:pPr>
            <w:r>
              <w:rPr>
                <w:rStyle w:val="CharAttribute12"/>
                <w:rFonts w:asciiTheme="minorHAnsi" w:eastAsia="Batang" w:cstheme="minorHAnsi"/>
                <w:sz w:val="24"/>
                <w:szCs w:val="24"/>
              </w:rPr>
              <w:t xml:space="preserve">             </w:t>
            </w:r>
            <w:proofErr w:type="spellStart"/>
            <w:r w:rsidR="00ED3E6D" w:rsidRPr="00C9358B">
              <w:rPr>
                <w:rStyle w:val="CharAttribute12"/>
                <w:rFonts w:asciiTheme="minorHAnsi" w:eastAsia="Batang" w:cstheme="minorHAnsi"/>
                <w:sz w:val="24"/>
                <w:szCs w:val="24"/>
              </w:rPr>
              <w:t>Bastarrachea</w:t>
            </w:r>
            <w:proofErr w:type="spellEnd"/>
          </w:p>
        </w:tc>
      </w:tr>
    </w:tbl>
    <w:p w:rsidR="00ED3E6D" w:rsidRPr="00C9358B" w:rsidRDefault="00ED3E6D" w:rsidP="00C9358B">
      <w:pPr>
        <w:spacing w:line="360" w:lineRule="auto"/>
        <w:jc w:val="both"/>
        <w:rPr>
          <w:rFonts w:cstheme="minorHAnsi"/>
          <w:sz w:val="24"/>
          <w:szCs w:val="24"/>
        </w:rPr>
      </w:pPr>
    </w:p>
    <w:p w:rsidR="00AC3519" w:rsidRPr="00C9358B" w:rsidRDefault="00AC3519" w:rsidP="00C9358B">
      <w:pPr>
        <w:spacing w:after="0" w:line="360" w:lineRule="auto"/>
        <w:jc w:val="both"/>
        <w:rPr>
          <w:rFonts w:cstheme="minorHAnsi"/>
          <w:sz w:val="24"/>
          <w:szCs w:val="24"/>
          <w:lang w:val="es-ES"/>
        </w:rPr>
      </w:pPr>
    </w:p>
    <w:sectPr w:rsidR="00AC3519" w:rsidRPr="00C9358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FC" w:rsidRDefault="007634FC" w:rsidP="00DD6F92">
      <w:pPr>
        <w:spacing w:after="0" w:line="240" w:lineRule="auto"/>
      </w:pPr>
      <w:r>
        <w:separator/>
      </w:r>
    </w:p>
  </w:endnote>
  <w:endnote w:type="continuationSeparator" w:id="0">
    <w:p w:rsidR="007634FC" w:rsidRDefault="007634FC"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5A6EAA" w:rsidRPr="005A6EAA">
          <w:rPr>
            <w:noProof/>
            <w:lang w:val="es-ES"/>
          </w:rPr>
          <w:t>8</w:t>
        </w:r>
        <w:r>
          <w:fldChar w:fldCharType="end"/>
        </w:r>
      </w:p>
    </w:sdtContent>
  </w:sdt>
  <w:p w:rsidR="007A2798" w:rsidRPr="00F45D06" w:rsidRDefault="00EB5559" w:rsidP="00EB5559">
    <w:pPr>
      <w:pStyle w:val="Piedepgina"/>
      <w:jc w:val="both"/>
      <w:rPr>
        <w:sz w:val="14"/>
      </w:rPr>
    </w:pPr>
    <w:r w:rsidRPr="00EB5559">
      <w:rPr>
        <w:sz w:val="14"/>
      </w:rPr>
      <w:t xml:space="preserve">INICIATIVA DE DECRETO POR EL QUE SE </w:t>
    </w:r>
    <w:r w:rsidR="002E0FD0" w:rsidRPr="002E0FD0">
      <w:rPr>
        <w:sz w:val="14"/>
      </w:rPr>
      <w:t>POR EL QUE SE REFORMAN Y ADICIONAN DIVERSAS DISPOSICIONES DE LA LEY DE SALUD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FC" w:rsidRDefault="007634FC" w:rsidP="00DD6F92">
      <w:pPr>
        <w:spacing w:after="0" w:line="240" w:lineRule="auto"/>
      </w:pPr>
      <w:r>
        <w:separator/>
      </w:r>
    </w:p>
  </w:footnote>
  <w:footnote w:type="continuationSeparator" w:id="0">
    <w:p w:rsidR="007634FC" w:rsidRDefault="007634FC" w:rsidP="00D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92" w:rsidRPr="00196BCE" w:rsidRDefault="000E0143" w:rsidP="00DD6F92">
    <w:pPr>
      <w:spacing w:after="0"/>
    </w:pPr>
    <w:r w:rsidRPr="00D3575D">
      <w:rPr>
        <w:rFonts w:ascii="Arial" w:hAnsi="Arial" w:cs="Arial"/>
        <w:b/>
        <w:noProof/>
        <w:lang w:eastAsia="es-MX"/>
      </w:rPr>
      <mc:AlternateContent>
        <mc:Choice Requires="wps">
          <w:drawing>
            <wp:anchor distT="45720" distB="45720" distL="114300" distR="114300" simplePos="0" relativeHeight="251668992" behindDoc="0" locked="0" layoutInCell="1" allowOverlap="1" wp14:anchorId="057498BD" wp14:editId="65144D7F">
              <wp:simplePos x="0" y="0"/>
              <wp:positionH relativeFrom="column">
                <wp:posOffset>4796790</wp:posOffset>
              </wp:positionH>
              <wp:positionV relativeFrom="paragraph">
                <wp:posOffset>-325755</wp:posOffset>
              </wp:positionV>
              <wp:extent cx="1238250" cy="1190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90625"/>
                      </a:xfrm>
                      <a:prstGeom prst="rect">
                        <a:avLst/>
                      </a:prstGeom>
                      <a:solidFill>
                        <a:srgbClr val="FFFFFF"/>
                      </a:solidFill>
                      <a:ln w="9525">
                        <a:noFill/>
                        <a:miter lim="800000"/>
                        <a:headEnd/>
                        <a:tailEnd/>
                      </a:ln>
                    </wps:spPr>
                    <wps:txb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1">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498BD" id="_x0000_t202" coordsize="21600,21600" o:spt="202" path="m,l,21600r21600,l21600,xe">
              <v:stroke joinstyle="miter"/>
              <v:path gradientshapeok="t" o:connecttype="rect"/>
            </v:shapetype>
            <v:shape id="Cuadro de texto 2" o:spid="_x0000_s1026" type="#_x0000_t202" style="position:absolute;margin-left:377.7pt;margin-top:-25.65pt;width:97.5pt;height:9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" stroked="f">
              <v:textbo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2">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v:textbox>
              <w10:wrap type="square"/>
            </v:shape>
          </w:pict>
        </mc:Fallback>
      </mc:AlternateContent>
    </w:r>
    <w:r w:rsidR="00DD6F92">
      <w:rPr>
        <w:noProof/>
        <w:lang w:eastAsia="es-MX"/>
      </w:rPr>
      <w:drawing>
        <wp:anchor distT="0" distB="0" distL="114300" distR="114300" simplePos="0" relativeHeight="251654656" behindDoc="0" locked="0" layoutInCell="1" allowOverlap="1" wp14:anchorId="6EC16851" wp14:editId="0CCBE749">
          <wp:simplePos x="0" y="0"/>
          <wp:positionH relativeFrom="column">
            <wp:posOffset>-690069</wp:posOffset>
          </wp:positionH>
          <wp:positionV relativeFrom="paragraph">
            <wp:posOffset>-321945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sidR="00DD6F92">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sidR="00DD6F92" w:rsidRPr="006C7BEE">
      <w:rPr>
        <w:rFonts w:ascii="Times New Roman" w:hAnsi="Times New Roman" w:cs="Times New Roman"/>
      </w:rPr>
      <w:t>GOBIERNO DEL ESTADO DE YUCATAN</w:t>
    </w:r>
    <w:r>
      <w:rPr>
        <w:rFonts w:ascii="Times New Roman" w:hAnsi="Times New Roman" w:cs="Times New Roman"/>
      </w:rPr>
      <w:t xml:space="preserve">              </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sidR="000E0143">
      <w:rPr>
        <w:rFonts w:ascii="Times New Roman" w:hAnsi="Times New Roman" w:cs="Times New Roman"/>
        <w:b/>
      </w:rPr>
      <w:t xml:space="preserve"> </w:t>
    </w:r>
    <w:r w:rsidR="00B1463E">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3872" behindDoc="0" locked="0" layoutInCell="1" allowOverlap="1" wp14:anchorId="6755B3C1" wp14:editId="5DDDECB9">
              <wp:simplePos x="0" y="0"/>
              <wp:positionH relativeFrom="column">
                <wp:posOffset>-729642</wp:posOffset>
              </wp:positionH>
              <wp:positionV relativeFrom="paragraph">
                <wp:posOffset>163033</wp:posOffset>
              </wp:positionV>
              <wp:extent cx="1672590" cy="495935"/>
              <wp:effectExtent l="0" t="0" r="22860" b="18415"/>
              <wp:wrapThrough wrapText="bothSides">
                <wp:wrapPolygon edited="0">
                  <wp:start x="0" y="0"/>
                  <wp:lineTo x="0" y="21572"/>
                  <wp:lineTo x="21649" y="21572"/>
                  <wp:lineTo x="2164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9593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5B3C1" id="_x0000_s1027" type="#_x0000_t202" style="position:absolute;margin-left:-57.45pt;margin-top:12.85pt;width:131.7pt;height:39.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92"/>
    <w:rsid w:val="0000383F"/>
    <w:rsid w:val="00007569"/>
    <w:rsid w:val="00014BFA"/>
    <w:rsid w:val="00015EBF"/>
    <w:rsid w:val="00016865"/>
    <w:rsid w:val="000247AB"/>
    <w:rsid w:val="000408C1"/>
    <w:rsid w:val="00057B3D"/>
    <w:rsid w:val="000A7786"/>
    <w:rsid w:val="000A7C53"/>
    <w:rsid w:val="000B3542"/>
    <w:rsid w:val="000E0143"/>
    <w:rsid w:val="000E3349"/>
    <w:rsid w:val="000E4D35"/>
    <w:rsid w:val="000F0037"/>
    <w:rsid w:val="00104FEE"/>
    <w:rsid w:val="00121206"/>
    <w:rsid w:val="001372C0"/>
    <w:rsid w:val="00152079"/>
    <w:rsid w:val="00192472"/>
    <w:rsid w:val="00192A9D"/>
    <w:rsid w:val="001B0925"/>
    <w:rsid w:val="001B440A"/>
    <w:rsid w:val="001B483B"/>
    <w:rsid w:val="001C67B1"/>
    <w:rsid w:val="001D67C2"/>
    <w:rsid w:val="001E3802"/>
    <w:rsid w:val="0020399D"/>
    <w:rsid w:val="002103CB"/>
    <w:rsid w:val="00212034"/>
    <w:rsid w:val="00216CA4"/>
    <w:rsid w:val="00232FBB"/>
    <w:rsid w:val="00235E41"/>
    <w:rsid w:val="00254BFB"/>
    <w:rsid w:val="0027199C"/>
    <w:rsid w:val="002926DD"/>
    <w:rsid w:val="002B0D0D"/>
    <w:rsid w:val="002B28C7"/>
    <w:rsid w:val="002B3983"/>
    <w:rsid w:val="002D0780"/>
    <w:rsid w:val="002D19D7"/>
    <w:rsid w:val="002E0788"/>
    <w:rsid w:val="002E0FD0"/>
    <w:rsid w:val="002E4338"/>
    <w:rsid w:val="002F1DE4"/>
    <w:rsid w:val="003279E8"/>
    <w:rsid w:val="0034567A"/>
    <w:rsid w:val="00346A85"/>
    <w:rsid w:val="00350604"/>
    <w:rsid w:val="003666C0"/>
    <w:rsid w:val="00381A0F"/>
    <w:rsid w:val="00381CC3"/>
    <w:rsid w:val="0038443B"/>
    <w:rsid w:val="003D6BDD"/>
    <w:rsid w:val="003D7EF4"/>
    <w:rsid w:val="003E49D2"/>
    <w:rsid w:val="003E4A4E"/>
    <w:rsid w:val="003F156E"/>
    <w:rsid w:val="003F275F"/>
    <w:rsid w:val="003F651A"/>
    <w:rsid w:val="003F6711"/>
    <w:rsid w:val="004019A7"/>
    <w:rsid w:val="00415BA4"/>
    <w:rsid w:val="00430FC8"/>
    <w:rsid w:val="0044191F"/>
    <w:rsid w:val="0047558F"/>
    <w:rsid w:val="004A603F"/>
    <w:rsid w:val="004B69F7"/>
    <w:rsid w:val="004C603C"/>
    <w:rsid w:val="004C6A6B"/>
    <w:rsid w:val="004E55FB"/>
    <w:rsid w:val="004E6C31"/>
    <w:rsid w:val="004F00DD"/>
    <w:rsid w:val="004F588D"/>
    <w:rsid w:val="00510FBA"/>
    <w:rsid w:val="00527D04"/>
    <w:rsid w:val="00530BD0"/>
    <w:rsid w:val="00541F05"/>
    <w:rsid w:val="0055240C"/>
    <w:rsid w:val="005624A4"/>
    <w:rsid w:val="00571C47"/>
    <w:rsid w:val="00572F1C"/>
    <w:rsid w:val="005A41C5"/>
    <w:rsid w:val="005A6EAA"/>
    <w:rsid w:val="005A768E"/>
    <w:rsid w:val="005B703A"/>
    <w:rsid w:val="005C22BD"/>
    <w:rsid w:val="005C476F"/>
    <w:rsid w:val="005C55D3"/>
    <w:rsid w:val="005D6C77"/>
    <w:rsid w:val="00626AB8"/>
    <w:rsid w:val="00636541"/>
    <w:rsid w:val="0064092B"/>
    <w:rsid w:val="00641C9F"/>
    <w:rsid w:val="006427DC"/>
    <w:rsid w:val="006504DF"/>
    <w:rsid w:val="00670901"/>
    <w:rsid w:val="006A2328"/>
    <w:rsid w:val="006B1EFB"/>
    <w:rsid w:val="006D3E45"/>
    <w:rsid w:val="006D4B15"/>
    <w:rsid w:val="006E7175"/>
    <w:rsid w:val="007026FE"/>
    <w:rsid w:val="00716377"/>
    <w:rsid w:val="00727C36"/>
    <w:rsid w:val="007634FC"/>
    <w:rsid w:val="00766D02"/>
    <w:rsid w:val="007678A4"/>
    <w:rsid w:val="00782AC9"/>
    <w:rsid w:val="00790CCD"/>
    <w:rsid w:val="007A2798"/>
    <w:rsid w:val="007C36FE"/>
    <w:rsid w:val="007E69B4"/>
    <w:rsid w:val="008001C9"/>
    <w:rsid w:val="00802093"/>
    <w:rsid w:val="00841E6F"/>
    <w:rsid w:val="00844FDC"/>
    <w:rsid w:val="008906E7"/>
    <w:rsid w:val="008914CF"/>
    <w:rsid w:val="008A5EF7"/>
    <w:rsid w:val="008B6794"/>
    <w:rsid w:val="008C27CF"/>
    <w:rsid w:val="008E777D"/>
    <w:rsid w:val="00911651"/>
    <w:rsid w:val="0092540C"/>
    <w:rsid w:val="0092713F"/>
    <w:rsid w:val="00936898"/>
    <w:rsid w:val="00937F71"/>
    <w:rsid w:val="0095751C"/>
    <w:rsid w:val="00964B11"/>
    <w:rsid w:val="00A14EB7"/>
    <w:rsid w:val="00A1563B"/>
    <w:rsid w:val="00A23910"/>
    <w:rsid w:val="00A3583B"/>
    <w:rsid w:val="00A42388"/>
    <w:rsid w:val="00A66393"/>
    <w:rsid w:val="00A66ECE"/>
    <w:rsid w:val="00A951AB"/>
    <w:rsid w:val="00AA41CB"/>
    <w:rsid w:val="00AC3519"/>
    <w:rsid w:val="00AD0791"/>
    <w:rsid w:val="00AD5EBA"/>
    <w:rsid w:val="00B011A3"/>
    <w:rsid w:val="00B01B0B"/>
    <w:rsid w:val="00B104FE"/>
    <w:rsid w:val="00B12D56"/>
    <w:rsid w:val="00B1463E"/>
    <w:rsid w:val="00B724FD"/>
    <w:rsid w:val="00B7446D"/>
    <w:rsid w:val="00B803F9"/>
    <w:rsid w:val="00B873B3"/>
    <w:rsid w:val="00B94515"/>
    <w:rsid w:val="00B96966"/>
    <w:rsid w:val="00B97E7C"/>
    <w:rsid w:val="00BB4A9F"/>
    <w:rsid w:val="00BC2668"/>
    <w:rsid w:val="00BC677A"/>
    <w:rsid w:val="00BE7EFD"/>
    <w:rsid w:val="00BF1A97"/>
    <w:rsid w:val="00C04D19"/>
    <w:rsid w:val="00C27C35"/>
    <w:rsid w:val="00C30F4A"/>
    <w:rsid w:val="00C44FE0"/>
    <w:rsid w:val="00C450BE"/>
    <w:rsid w:val="00C57F0E"/>
    <w:rsid w:val="00C641E0"/>
    <w:rsid w:val="00C9358B"/>
    <w:rsid w:val="00CA6C02"/>
    <w:rsid w:val="00CD0A5F"/>
    <w:rsid w:val="00CD18CC"/>
    <w:rsid w:val="00D76BEE"/>
    <w:rsid w:val="00D847AF"/>
    <w:rsid w:val="00D87FB1"/>
    <w:rsid w:val="00DA41FD"/>
    <w:rsid w:val="00DB11ED"/>
    <w:rsid w:val="00DB2D6E"/>
    <w:rsid w:val="00DB38CA"/>
    <w:rsid w:val="00DC33C6"/>
    <w:rsid w:val="00DD0D90"/>
    <w:rsid w:val="00DD6F92"/>
    <w:rsid w:val="00DF3278"/>
    <w:rsid w:val="00E026E8"/>
    <w:rsid w:val="00E50CCC"/>
    <w:rsid w:val="00E545EF"/>
    <w:rsid w:val="00E749D7"/>
    <w:rsid w:val="00E86A0E"/>
    <w:rsid w:val="00E91DA7"/>
    <w:rsid w:val="00EB5559"/>
    <w:rsid w:val="00EB60B9"/>
    <w:rsid w:val="00ED3E6D"/>
    <w:rsid w:val="00F01067"/>
    <w:rsid w:val="00F203D8"/>
    <w:rsid w:val="00F20F6A"/>
    <w:rsid w:val="00F45D06"/>
    <w:rsid w:val="00F530F9"/>
    <w:rsid w:val="00F67F59"/>
    <w:rsid w:val="00F77A17"/>
    <w:rsid w:val="00F96019"/>
    <w:rsid w:val="00FB2A9A"/>
    <w:rsid w:val="00FB49D5"/>
    <w:rsid w:val="00FB6661"/>
    <w:rsid w:val="00FB695B"/>
    <w:rsid w:val="00FC1BF1"/>
    <w:rsid w:val="00FC70BE"/>
    <w:rsid w:val="00FC7659"/>
    <w:rsid w:val="00FD0AA2"/>
    <w:rsid w:val="00FD4330"/>
    <w:rsid w:val="00FE4CE5"/>
    <w:rsid w:val="00FF00CE"/>
    <w:rsid w:val="00FF2920"/>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1374-3AD2-4BFC-86D5-B4333250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 w:type="character" w:styleId="Hipervnculo">
    <w:name w:val="Hyperlink"/>
    <w:basedOn w:val="Fuentedeprrafopredeter"/>
    <w:uiPriority w:val="99"/>
    <w:unhideWhenUsed/>
    <w:rsid w:val="00DF3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JORGE ARTURO RODRIGUEZ DEL MORAL</cp:lastModifiedBy>
  <cp:revision>11</cp:revision>
  <cp:lastPrinted>2019-06-12T14:55:00Z</cp:lastPrinted>
  <dcterms:created xsi:type="dcterms:W3CDTF">2019-06-12T14:41:00Z</dcterms:created>
  <dcterms:modified xsi:type="dcterms:W3CDTF">2019-06-12T16:38:00Z</dcterms:modified>
</cp:coreProperties>
</file>